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0E2" w:rsidRPr="007B61B8" w:rsidRDefault="00AB00E2" w:rsidP="00AB00E2">
      <w:pPr>
        <w:spacing w:after="0"/>
        <w:jc w:val="center"/>
        <w:rPr>
          <w:rFonts w:cs="Arial"/>
          <w:sz w:val="32"/>
          <w:szCs w:val="32"/>
          <w:lang w:val="en-US"/>
        </w:rPr>
      </w:pPr>
    </w:p>
    <w:p w:rsidR="00AB00E2" w:rsidRDefault="00AB00E2" w:rsidP="00AB00E2">
      <w:pPr>
        <w:spacing w:after="0"/>
        <w:jc w:val="center"/>
        <w:rPr>
          <w:rFonts w:cs="Arial"/>
          <w:sz w:val="32"/>
          <w:szCs w:val="32"/>
        </w:rPr>
      </w:pPr>
    </w:p>
    <w:p w:rsidR="00323B2C" w:rsidRDefault="00323B2C" w:rsidP="00AB00E2">
      <w:pPr>
        <w:spacing w:after="0"/>
        <w:jc w:val="center"/>
        <w:rPr>
          <w:rFonts w:cs="Arial"/>
          <w:sz w:val="32"/>
          <w:szCs w:val="32"/>
        </w:rPr>
      </w:pPr>
    </w:p>
    <w:p w:rsidR="00323B2C" w:rsidRDefault="00323B2C" w:rsidP="00AB00E2">
      <w:pPr>
        <w:spacing w:after="0"/>
        <w:jc w:val="center"/>
        <w:rPr>
          <w:rFonts w:cs="Arial"/>
          <w:sz w:val="32"/>
          <w:szCs w:val="32"/>
        </w:rPr>
      </w:pPr>
    </w:p>
    <w:p w:rsidR="00323B2C" w:rsidRDefault="00323B2C" w:rsidP="00AB00E2">
      <w:pPr>
        <w:spacing w:after="0"/>
        <w:jc w:val="center"/>
        <w:rPr>
          <w:rFonts w:cs="Arial"/>
          <w:sz w:val="32"/>
          <w:szCs w:val="32"/>
        </w:rPr>
      </w:pPr>
    </w:p>
    <w:p w:rsidR="00323B2C" w:rsidRDefault="00323B2C" w:rsidP="00AB00E2">
      <w:pPr>
        <w:spacing w:after="0"/>
        <w:jc w:val="center"/>
        <w:rPr>
          <w:rFonts w:cs="Arial"/>
          <w:sz w:val="32"/>
          <w:szCs w:val="32"/>
        </w:rPr>
      </w:pPr>
    </w:p>
    <w:p w:rsidR="00323B2C" w:rsidRDefault="00323B2C" w:rsidP="00AB00E2">
      <w:pPr>
        <w:spacing w:after="0"/>
        <w:jc w:val="center"/>
        <w:rPr>
          <w:rFonts w:cs="Arial"/>
          <w:sz w:val="32"/>
          <w:szCs w:val="32"/>
        </w:rPr>
      </w:pPr>
    </w:p>
    <w:p w:rsidR="00323B2C" w:rsidRDefault="00323B2C" w:rsidP="00AB00E2">
      <w:pPr>
        <w:spacing w:after="0"/>
        <w:jc w:val="center"/>
        <w:rPr>
          <w:rFonts w:cs="Arial"/>
          <w:sz w:val="32"/>
          <w:szCs w:val="32"/>
        </w:rPr>
      </w:pPr>
    </w:p>
    <w:p w:rsidR="00323B2C" w:rsidRDefault="00323B2C" w:rsidP="00AB00E2">
      <w:pPr>
        <w:spacing w:after="0"/>
        <w:jc w:val="center"/>
        <w:rPr>
          <w:rFonts w:cs="Arial"/>
          <w:sz w:val="32"/>
          <w:szCs w:val="32"/>
        </w:rPr>
      </w:pPr>
    </w:p>
    <w:p w:rsidR="00323B2C" w:rsidRPr="00323B2C" w:rsidRDefault="00323B2C" w:rsidP="00AB00E2">
      <w:pPr>
        <w:spacing w:after="0"/>
        <w:jc w:val="center"/>
        <w:rPr>
          <w:rFonts w:cs="Arial"/>
          <w:sz w:val="32"/>
          <w:szCs w:val="32"/>
        </w:rPr>
      </w:pPr>
    </w:p>
    <w:p w:rsidR="00AB00E2" w:rsidRPr="00323B2C" w:rsidRDefault="00AB00E2" w:rsidP="00AB00E2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323B2C">
        <w:rPr>
          <w:rFonts w:ascii="Times New Roman" w:hAnsi="Times New Roman"/>
          <w:b/>
          <w:bCs/>
          <w:sz w:val="32"/>
          <w:szCs w:val="32"/>
        </w:rPr>
        <w:t>ОБОСНОВЫВАЮЩИЕ МАТЕРИАЛЫ</w:t>
      </w:r>
    </w:p>
    <w:p w:rsidR="00AB00E2" w:rsidRPr="00323B2C" w:rsidRDefault="00AB00E2" w:rsidP="00AB00E2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323B2C">
        <w:rPr>
          <w:rFonts w:ascii="Times New Roman" w:hAnsi="Times New Roman"/>
          <w:b/>
          <w:bCs/>
          <w:sz w:val="32"/>
          <w:szCs w:val="32"/>
        </w:rPr>
        <w:t xml:space="preserve">К СХЕМЕ ТЕПЛОСНАБЖЕНИЯ </w:t>
      </w:r>
    </w:p>
    <w:p w:rsidR="00AB00E2" w:rsidRPr="00323B2C" w:rsidRDefault="00AB00E2" w:rsidP="00AB00E2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323B2C">
        <w:rPr>
          <w:rFonts w:ascii="Times New Roman" w:hAnsi="Times New Roman"/>
          <w:b/>
          <w:bCs/>
          <w:sz w:val="32"/>
          <w:szCs w:val="32"/>
        </w:rPr>
        <w:t xml:space="preserve">ШПАКОВСКОГО МУНИЦИПАЛЬНОГО ОКРУГА </w:t>
      </w:r>
    </w:p>
    <w:p w:rsidR="00AB00E2" w:rsidRPr="00323B2C" w:rsidRDefault="00AB00E2" w:rsidP="00AB00E2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323B2C">
        <w:rPr>
          <w:rFonts w:ascii="Times New Roman" w:hAnsi="Times New Roman"/>
          <w:b/>
          <w:bCs/>
          <w:sz w:val="32"/>
          <w:szCs w:val="32"/>
        </w:rPr>
        <w:t>СТАВРОПОЛЬСКОГО КРАЯ</w:t>
      </w:r>
      <w:r w:rsidRPr="00323B2C">
        <w:rPr>
          <w:rFonts w:ascii="Times New Roman" w:hAnsi="Times New Roman"/>
          <w:b/>
          <w:bCs/>
          <w:sz w:val="32"/>
          <w:szCs w:val="32"/>
        </w:rPr>
        <w:br/>
        <w:t>ДО 2036 ГОДА</w:t>
      </w:r>
    </w:p>
    <w:p w:rsidR="00AB00E2" w:rsidRPr="00323B2C" w:rsidRDefault="00AB00E2" w:rsidP="00AB00E2">
      <w:pPr>
        <w:jc w:val="center"/>
        <w:rPr>
          <w:rFonts w:ascii="Times New Roman" w:hAnsi="Times New Roman"/>
          <w:sz w:val="32"/>
          <w:szCs w:val="32"/>
        </w:rPr>
      </w:pPr>
      <w:r w:rsidRPr="00323B2C">
        <w:rPr>
          <w:rFonts w:ascii="Times New Roman" w:hAnsi="Times New Roman"/>
          <w:sz w:val="32"/>
          <w:szCs w:val="32"/>
        </w:rPr>
        <w:t>(АКТУАЛИЗАЦИЯ НА 202</w:t>
      </w:r>
      <w:r w:rsidR="00323B2C" w:rsidRPr="00323B2C">
        <w:rPr>
          <w:rFonts w:ascii="Times New Roman" w:hAnsi="Times New Roman"/>
          <w:sz w:val="32"/>
          <w:szCs w:val="32"/>
        </w:rPr>
        <w:t>4</w:t>
      </w:r>
      <w:r w:rsidRPr="00323B2C">
        <w:rPr>
          <w:rFonts w:ascii="Times New Roman" w:hAnsi="Times New Roman"/>
          <w:sz w:val="32"/>
          <w:szCs w:val="32"/>
        </w:rPr>
        <w:t xml:space="preserve"> ГОД)</w:t>
      </w:r>
    </w:p>
    <w:p w:rsidR="00E76D89" w:rsidRPr="00323B2C" w:rsidRDefault="00E76D89" w:rsidP="00757A68">
      <w:pPr>
        <w:spacing w:after="0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323B2C">
        <w:rPr>
          <w:rFonts w:ascii="Times New Roman" w:eastAsia="Times New Roman" w:hAnsi="Times New Roman"/>
          <w:b/>
          <w:sz w:val="32"/>
          <w:szCs w:val="32"/>
        </w:rPr>
        <w:t>КНИГА 1</w:t>
      </w:r>
      <w:r w:rsidR="00C06876" w:rsidRPr="00323B2C">
        <w:rPr>
          <w:rFonts w:ascii="Times New Roman" w:eastAsia="Times New Roman" w:hAnsi="Times New Roman"/>
          <w:b/>
          <w:sz w:val="32"/>
          <w:szCs w:val="32"/>
        </w:rPr>
        <w:t>2</w:t>
      </w:r>
      <w:r w:rsidRPr="00323B2C">
        <w:rPr>
          <w:rFonts w:ascii="Times New Roman" w:eastAsia="Times New Roman" w:hAnsi="Times New Roman"/>
          <w:b/>
          <w:sz w:val="32"/>
          <w:szCs w:val="32"/>
        </w:rPr>
        <w:t xml:space="preserve">. </w:t>
      </w:r>
      <w:r w:rsidR="00C06876" w:rsidRPr="00323B2C">
        <w:rPr>
          <w:rFonts w:ascii="Times New Roman" w:eastAsia="Times New Roman" w:hAnsi="Times New Roman"/>
          <w:b/>
          <w:sz w:val="32"/>
          <w:szCs w:val="32"/>
        </w:rPr>
        <w:t>ОБОСНОВАНИЕ ИНВЕСТИЦИЙ В СТРО</w:t>
      </w:r>
      <w:r w:rsidR="00C06876" w:rsidRPr="00323B2C">
        <w:rPr>
          <w:rFonts w:ascii="Times New Roman" w:eastAsia="Times New Roman" w:hAnsi="Times New Roman"/>
          <w:b/>
          <w:sz w:val="32"/>
          <w:szCs w:val="32"/>
        </w:rPr>
        <w:t>И</w:t>
      </w:r>
      <w:r w:rsidR="00C06876" w:rsidRPr="00323B2C">
        <w:rPr>
          <w:rFonts w:ascii="Times New Roman" w:eastAsia="Times New Roman" w:hAnsi="Times New Roman"/>
          <w:b/>
          <w:sz w:val="32"/>
          <w:szCs w:val="32"/>
        </w:rPr>
        <w:t>ТЕЛЬСТВО, РЕКОНСТРУКЦИЮ, ТЕХНИЧЕСКОЕ ПЕР</w:t>
      </w:r>
      <w:r w:rsidR="00C06876" w:rsidRPr="00323B2C">
        <w:rPr>
          <w:rFonts w:ascii="Times New Roman" w:eastAsia="Times New Roman" w:hAnsi="Times New Roman"/>
          <w:b/>
          <w:sz w:val="32"/>
          <w:szCs w:val="32"/>
        </w:rPr>
        <w:t>Е</w:t>
      </w:r>
      <w:r w:rsidR="00C06876" w:rsidRPr="00323B2C">
        <w:rPr>
          <w:rFonts w:ascii="Times New Roman" w:eastAsia="Times New Roman" w:hAnsi="Times New Roman"/>
          <w:b/>
          <w:sz w:val="32"/>
          <w:szCs w:val="32"/>
        </w:rPr>
        <w:t>ВООРУЖЕНИЕ И (ИЛИ) МОДЕРНИЗАЦИЮ</w:t>
      </w: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  <w:lang w:eastAsia="ru-RU"/>
        </w:rPr>
      </w:pPr>
    </w:p>
    <w:p w:rsidR="00227BB4" w:rsidRDefault="00227BB4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227BB4" w:rsidRDefault="00227BB4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757A68" w:rsidRPr="00757A68" w:rsidRDefault="00757A68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FF02FF" w:rsidRDefault="00FF02FF" w:rsidP="00F07115">
      <w:pPr>
        <w:spacing w:after="0"/>
        <w:jc w:val="center"/>
        <w:rPr>
          <w:rFonts w:eastAsia="Times New Roman" w:cs="Arial"/>
          <w:noProof/>
          <w:sz w:val="28"/>
          <w:szCs w:val="28"/>
        </w:rPr>
      </w:pPr>
    </w:p>
    <w:p w:rsidR="00FF02FF" w:rsidRPr="00FF02FF" w:rsidRDefault="00FF02FF" w:rsidP="00F07115">
      <w:pPr>
        <w:spacing w:after="0"/>
        <w:jc w:val="center"/>
        <w:rPr>
          <w:rFonts w:eastAsia="Times New Roman" w:cs="Arial"/>
          <w:noProof/>
          <w:sz w:val="28"/>
          <w:szCs w:val="28"/>
        </w:rPr>
      </w:pPr>
    </w:p>
    <w:p w:rsidR="00323B2C" w:rsidRDefault="00323B2C" w:rsidP="00F07115">
      <w:pPr>
        <w:spacing w:after="0"/>
        <w:jc w:val="center"/>
        <w:rPr>
          <w:rFonts w:cs="Arial"/>
          <w:sz w:val="28"/>
          <w:szCs w:val="28"/>
        </w:rPr>
      </w:pPr>
    </w:p>
    <w:p w:rsidR="00323B2C" w:rsidRDefault="00323B2C" w:rsidP="00F07115">
      <w:pPr>
        <w:spacing w:after="0"/>
        <w:jc w:val="center"/>
        <w:rPr>
          <w:rFonts w:cs="Arial"/>
          <w:sz w:val="28"/>
          <w:szCs w:val="28"/>
        </w:rPr>
      </w:pPr>
    </w:p>
    <w:p w:rsidR="00323B2C" w:rsidRDefault="00323B2C" w:rsidP="00F07115">
      <w:pPr>
        <w:spacing w:after="0"/>
        <w:jc w:val="center"/>
        <w:rPr>
          <w:rFonts w:cs="Arial"/>
          <w:sz w:val="28"/>
          <w:szCs w:val="28"/>
        </w:rPr>
      </w:pPr>
    </w:p>
    <w:p w:rsidR="00323B2C" w:rsidRDefault="00323B2C" w:rsidP="00F07115">
      <w:pPr>
        <w:spacing w:after="0"/>
        <w:jc w:val="center"/>
        <w:rPr>
          <w:rFonts w:cs="Arial"/>
          <w:sz w:val="28"/>
          <w:szCs w:val="28"/>
        </w:rPr>
      </w:pPr>
    </w:p>
    <w:p w:rsidR="00323B2C" w:rsidRDefault="00323B2C" w:rsidP="00F07115">
      <w:pPr>
        <w:spacing w:after="0"/>
        <w:jc w:val="center"/>
        <w:rPr>
          <w:rFonts w:cs="Arial"/>
          <w:sz w:val="28"/>
          <w:szCs w:val="28"/>
        </w:rPr>
      </w:pPr>
    </w:p>
    <w:p w:rsidR="00323B2C" w:rsidRDefault="00323B2C" w:rsidP="00F07115">
      <w:pPr>
        <w:spacing w:after="0"/>
        <w:jc w:val="center"/>
        <w:rPr>
          <w:rFonts w:cs="Arial"/>
          <w:sz w:val="28"/>
          <w:szCs w:val="28"/>
        </w:rPr>
      </w:pPr>
    </w:p>
    <w:p w:rsidR="00323B2C" w:rsidRDefault="00323B2C" w:rsidP="00F07115">
      <w:pPr>
        <w:spacing w:after="0"/>
        <w:jc w:val="center"/>
        <w:rPr>
          <w:rFonts w:cs="Arial"/>
          <w:sz w:val="28"/>
          <w:szCs w:val="28"/>
        </w:rPr>
      </w:pPr>
    </w:p>
    <w:p w:rsidR="00323B2C" w:rsidRDefault="00323B2C" w:rsidP="00F07115">
      <w:pPr>
        <w:spacing w:after="0"/>
        <w:jc w:val="center"/>
        <w:rPr>
          <w:rFonts w:cs="Arial"/>
          <w:sz w:val="28"/>
          <w:szCs w:val="28"/>
        </w:rPr>
      </w:pPr>
    </w:p>
    <w:p w:rsidR="00323B2C" w:rsidRDefault="00323B2C" w:rsidP="00F07115">
      <w:pPr>
        <w:spacing w:after="0"/>
        <w:jc w:val="center"/>
        <w:rPr>
          <w:rFonts w:cs="Arial"/>
          <w:sz w:val="28"/>
          <w:szCs w:val="28"/>
        </w:rPr>
      </w:pPr>
    </w:p>
    <w:p w:rsidR="00F07115" w:rsidRPr="00323B2C" w:rsidRDefault="00323B2C" w:rsidP="00F0711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23B2C">
        <w:rPr>
          <w:rFonts w:ascii="Times New Roman" w:hAnsi="Times New Roman"/>
          <w:sz w:val="28"/>
          <w:szCs w:val="28"/>
        </w:rPr>
        <w:t>Ставрополь</w:t>
      </w:r>
      <w:r w:rsidR="00F07115" w:rsidRPr="00323B2C">
        <w:rPr>
          <w:rFonts w:ascii="Times New Roman" w:hAnsi="Times New Roman"/>
          <w:sz w:val="28"/>
          <w:szCs w:val="28"/>
        </w:rPr>
        <w:t xml:space="preserve"> 202</w:t>
      </w:r>
      <w:r w:rsidRPr="00323B2C">
        <w:rPr>
          <w:rFonts w:ascii="Times New Roman" w:hAnsi="Times New Roman"/>
          <w:sz w:val="28"/>
          <w:szCs w:val="28"/>
        </w:rPr>
        <w:t>3</w:t>
      </w:r>
    </w:p>
    <w:bookmarkStart w:id="0" w:name="_Toc425161436" w:displacedByCustomXml="next"/>
    <w:bookmarkStart w:id="1" w:name="_Toc425161374" w:displacedByCustomXml="next"/>
    <w:bookmarkStart w:id="2" w:name="_Toc417400336" w:displacedByCustomXml="next"/>
    <w:bookmarkStart w:id="3" w:name="_Toc393288569" w:displacedByCustomXml="next"/>
    <w:bookmarkStart w:id="4" w:name="_Toc391557016" w:displacedByCustomXml="next"/>
    <w:bookmarkStart w:id="5" w:name="_Toc391556949" w:displacedByCustomXml="next"/>
    <w:bookmarkStart w:id="6" w:name="_Toc375153678" w:displacedByCustomXml="next"/>
    <w:bookmarkStart w:id="7" w:name="_Toc373421492" w:displacedByCustomXml="next"/>
    <w:bookmarkStart w:id="8" w:name="_Toc373412396" w:displacedByCustomXml="next"/>
    <w:bookmarkStart w:id="9" w:name="_Toc373408340" w:displacedByCustomXml="next"/>
    <w:bookmarkStart w:id="10" w:name="_Toc373339003" w:displacedByCustomXml="next"/>
    <w:bookmarkStart w:id="11" w:name="_Toc370386651" w:displacedByCustomXml="next"/>
    <w:bookmarkStart w:id="12" w:name="_Toc370306116" w:displacedByCustomXml="next"/>
    <w:bookmarkStart w:id="13" w:name="_Toc370241915" w:displacedByCustomXml="next"/>
    <w:bookmarkStart w:id="14" w:name="_Toc370241848" w:displacedByCustomXml="next"/>
    <w:sdt>
      <w:sdtPr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en-US"/>
        </w:rPr>
        <w:id w:val="289020465"/>
        <w:docPartObj>
          <w:docPartGallery w:val="Table of Contents"/>
          <w:docPartUnique/>
        </w:docPartObj>
      </w:sdtPr>
      <w:sdtEndPr>
        <w:rPr>
          <w:rFonts w:ascii="Arial" w:hAnsi="Arial"/>
          <w:sz w:val="24"/>
          <w:szCs w:val="22"/>
        </w:rPr>
      </w:sdtEndPr>
      <w:sdtContent>
        <w:p w:rsidR="008018A5" w:rsidRPr="00323B2C" w:rsidRDefault="008018A5" w:rsidP="008018A5">
          <w:pPr>
            <w:pStyle w:val="ab"/>
            <w:numPr>
              <w:ilvl w:val="0"/>
              <w:numId w:val="0"/>
            </w:numPr>
            <w:jc w:val="center"/>
            <w:rPr>
              <w:rFonts w:ascii="Times New Roman" w:hAnsi="Times New Roman" w:cs="Times New Roman"/>
              <w:color w:val="auto"/>
            </w:rPr>
          </w:pPr>
          <w:r w:rsidRPr="00323B2C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8018A5" w:rsidRPr="00323B2C" w:rsidRDefault="00936B80">
          <w:pPr>
            <w:pStyle w:val="21"/>
            <w:rPr>
              <w:rFonts w:ascii="Times New Roman" w:eastAsiaTheme="minorEastAsia" w:hAnsi="Times New Roman"/>
              <w:noProof/>
              <w:sz w:val="22"/>
              <w:lang w:eastAsia="ru-RU"/>
            </w:rPr>
          </w:pPr>
          <w:r w:rsidRPr="00936B80">
            <w:rPr>
              <w:rFonts w:ascii="Times New Roman" w:hAnsi="Times New Roman"/>
            </w:rPr>
            <w:fldChar w:fldCharType="begin"/>
          </w:r>
          <w:r w:rsidR="008018A5" w:rsidRPr="00323B2C">
            <w:rPr>
              <w:rFonts w:ascii="Times New Roman" w:hAnsi="Times New Roman"/>
            </w:rPr>
            <w:instrText xml:space="preserve"> TOC \h \z \t "Заголовок 1;1;Стиль2;2" </w:instrText>
          </w:r>
          <w:r w:rsidRPr="00936B80">
            <w:rPr>
              <w:rFonts w:ascii="Times New Roman" w:hAnsi="Times New Roman"/>
            </w:rPr>
            <w:fldChar w:fldCharType="separate"/>
          </w:r>
          <w:hyperlink w:anchor="_Toc115530759" w:history="1">
            <w:r w:rsidR="008018A5" w:rsidRPr="00323B2C">
              <w:rPr>
                <w:rStyle w:val="ae"/>
                <w:rFonts w:ascii="Times New Roman" w:hAnsi="Times New Roman"/>
                <w:noProof/>
              </w:rPr>
              <w:t>12.1 Оценка финансовых потребностей для осуществления строительства, реконструкции, технического перевооружения и (или) модернизации источников тепловой энергии и тепловых сетей</w:t>
            </w:r>
            <w:r w:rsidR="008018A5" w:rsidRPr="00323B2C">
              <w:rPr>
                <w:rFonts w:ascii="Times New Roman" w:hAnsi="Times New Roman"/>
                <w:noProof/>
                <w:webHidden/>
              </w:rPr>
              <w:tab/>
            </w:r>
            <w:r w:rsidRPr="00323B2C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8018A5" w:rsidRPr="00323B2C">
              <w:rPr>
                <w:rFonts w:ascii="Times New Roman" w:hAnsi="Times New Roman"/>
                <w:noProof/>
                <w:webHidden/>
              </w:rPr>
              <w:instrText xml:space="preserve"> PAGEREF _Toc115530759 \h </w:instrText>
            </w:r>
            <w:r w:rsidRPr="00323B2C">
              <w:rPr>
                <w:rFonts w:ascii="Times New Roman" w:hAnsi="Times New Roman"/>
                <w:noProof/>
                <w:webHidden/>
              </w:rPr>
            </w:r>
            <w:r w:rsidRPr="00323B2C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8018A5" w:rsidRPr="00323B2C">
              <w:rPr>
                <w:rFonts w:ascii="Times New Roman" w:hAnsi="Times New Roman"/>
                <w:noProof/>
                <w:webHidden/>
              </w:rPr>
              <w:t>3</w:t>
            </w:r>
            <w:r w:rsidRPr="00323B2C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8018A5" w:rsidRPr="00323B2C" w:rsidRDefault="00936B80">
          <w:pPr>
            <w:pStyle w:val="21"/>
            <w:rPr>
              <w:rFonts w:ascii="Times New Roman" w:eastAsiaTheme="minorEastAsia" w:hAnsi="Times New Roman"/>
              <w:noProof/>
              <w:sz w:val="22"/>
              <w:lang w:eastAsia="ru-RU"/>
            </w:rPr>
          </w:pPr>
          <w:hyperlink w:anchor="_Toc115530760" w:history="1">
            <w:r w:rsidR="008018A5" w:rsidRPr="00323B2C">
              <w:rPr>
                <w:rStyle w:val="ae"/>
                <w:rFonts w:ascii="Times New Roman" w:hAnsi="Times New Roman"/>
                <w:noProof/>
              </w:rPr>
              <w:t>12.2 Обоснование предложений по источникам инвестиций, обеспечивающих финансовые потребности для осуществления строительства, реконструкции, технического перевооружения и (или) модернизации систем теплоснабжения</w:t>
            </w:r>
            <w:r w:rsidR="008018A5" w:rsidRPr="00323B2C">
              <w:rPr>
                <w:rFonts w:ascii="Times New Roman" w:hAnsi="Times New Roman"/>
                <w:noProof/>
                <w:webHidden/>
              </w:rPr>
              <w:tab/>
            </w:r>
            <w:r w:rsidRPr="00323B2C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8018A5" w:rsidRPr="00323B2C">
              <w:rPr>
                <w:rFonts w:ascii="Times New Roman" w:hAnsi="Times New Roman"/>
                <w:noProof/>
                <w:webHidden/>
              </w:rPr>
              <w:instrText xml:space="preserve"> PAGEREF _Toc115530760 \h </w:instrText>
            </w:r>
            <w:r w:rsidRPr="00323B2C">
              <w:rPr>
                <w:rFonts w:ascii="Times New Roman" w:hAnsi="Times New Roman"/>
                <w:noProof/>
                <w:webHidden/>
              </w:rPr>
            </w:r>
            <w:r w:rsidRPr="00323B2C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8018A5" w:rsidRPr="00323B2C">
              <w:rPr>
                <w:rFonts w:ascii="Times New Roman" w:hAnsi="Times New Roman"/>
                <w:noProof/>
                <w:webHidden/>
              </w:rPr>
              <w:t>7</w:t>
            </w:r>
            <w:r w:rsidRPr="00323B2C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8018A5" w:rsidRPr="00323B2C" w:rsidRDefault="00936B80">
          <w:pPr>
            <w:pStyle w:val="21"/>
            <w:rPr>
              <w:rFonts w:ascii="Times New Roman" w:eastAsiaTheme="minorEastAsia" w:hAnsi="Times New Roman"/>
              <w:noProof/>
              <w:sz w:val="22"/>
              <w:lang w:eastAsia="ru-RU"/>
            </w:rPr>
          </w:pPr>
          <w:hyperlink w:anchor="_Toc115530761" w:history="1">
            <w:r w:rsidR="008018A5" w:rsidRPr="00323B2C">
              <w:rPr>
                <w:rStyle w:val="ae"/>
                <w:rFonts w:ascii="Times New Roman" w:hAnsi="Times New Roman"/>
                <w:noProof/>
              </w:rPr>
              <w:t>12.3 Расчеты экономической эффективности инвестиций</w:t>
            </w:r>
            <w:r w:rsidR="008018A5" w:rsidRPr="00323B2C">
              <w:rPr>
                <w:rFonts w:ascii="Times New Roman" w:hAnsi="Times New Roman"/>
                <w:noProof/>
                <w:webHidden/>
              </w:rPr>
              <w:tab/>
            </w:r>
            <w:r w:rsidRPr="00323B2C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8018A5" w:rsidRPr="00323B2C">
              <w:rPr>
                <w:rFonts w:ascii="Times New Roman" w:hAnsi="Times New Roman"/>
                <w:noProof/>
                <w:webHidden/>
              </w:rPr>
              <w:instrText xml:space="preserve"> PAGEREF _Toc115530761 \h </w:instrText>
            </w:r>
            <w:r w:rsidRPr="00323B2C">
              <w:rPr>
                <w:rFonts w:ascii="Times New Roman" w:hAnsi="Times New Roman"/>
                <w:noProof/>
                <w:webHidden/>
              </w:rPr>
            </w:r>
            <w:r w:rsidRPr="00323B2C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8018A5" w:rsidRPr="00323B2C">
              <w:rPr>
                <w:rFonts w:ascii="Times New Roman" w:hAnsi="Times New Roman"/>
                <w:noProof/>
                <w:webHidden/>
              </w:rPr>
              <w:t>8</w:t>
            </w:r>
            <w:r w:rsidRPr="00323B2C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8018A5" w:rsidRPr="00323B2C" w:rsidRDefault="00936B80">
          <w:pPr>
            <w:pStyle w:val="21"/>
            <w:rPr>
              <w:rFonts w:ascii="Times New Roman" w:eastAsiaTheme="minorEastAsia" w:hAnsi="Times New Roman"/>
              <w:noProof/>
              <w:sz w:val="22"/>
              <w:lang w:eastAsia="ru-RU"/>
            </w:rPr>
          </w:pPr>
          <w:hyperlink w:anchor="_Toc115530762" w:history="1">
            <w:r w:rsidR="008018A5" w:rsidRPr="00323B2C">
              <w:rPr>
                <w:rStyle w:val="ae"/>
                <w:rFonts w:ascii="Times New Roman" w:hAnsi="Times New Roman"/>
                <w:noProof/>
              </w:rPr>
              <w:t>12.4 Расчеты ценовых (тарифных) последствий для потребителей при реализации программ строительства, реконструкции, технического перевооружения и (или) модернизации систем теплоснабжения</w:t>
            </w:r>
            <w:r w:rsidR="008018A5" w:rsidRPr="00323B2C">
              <w:rPr>
                <w:rFonts w:ascii="Times New Roman" w:hAnsi="Times New Roman"/>
                <w:noProof/>
                <w:webHidden/>
              </w:rPr>
              <w:tab/>
            </w:r>
            <w:r w:rsidRPr="00323B2C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8018A5" w:rsidRPr="00323B2C">
              <w:rPr>
                <w:rFonts w:ascii="Times New Roman" w:hAnsi="Times New Roman"/>
                <w:noProof/>
                <w:webHidden/>
              </w:rPr>
              <w:instrText xml:space="preserve"> PAGEREF _Toc115530762 \h </w:instrText>
            </w:r>
            <w:r w:rsidRPr="00323B2C">
              <w:rPr>
                <w:rFonts w:ascii="Times New Roman" w:hAnsi="Times New Roman"/>
                <w:noProof/>
                <w:webHidden/>
              </w:rPr>
            </w:r>
            <w:r w:rsidRPr="00323B2C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8018A5" w:rsidRPr="00323B2C">
              <w:rPr>
                <w:rFonts w:ascii="Times New Roman" w:hAnsi="Times New Roman"/>
                <w:noProof/>
                <w:webHidden/>
              </w:rPr>
              <w:t>8</w:t>
            </w:r>
            <w:r w:rsidRPr="00323B2C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8018A5" w:rsidRPr="00323B2C" w:rsidRDefault="00936B80">
          <w:pPr>
            <w:pStyle w:val="21"/>
            <w:rPr>
              <w:rFonts w:ascii="Times New Roman" w:eastAsiaTheme="minorEastAsia" w:hAnsi="Times New Roman"/>
              <w:noProof/>
              <w:sz w:val="22"/>
              <w:lang w:eastAsia="ru-RU"/>
            </w:rPr>
          </w:pPr>
          <w:hyperlink w:anchor="_Toc115530763" w:history="1">
            <w:r w:rsidR="008018A5" w:rsidRPr="00323B2C">
              <w:rPr>
                <w:rStyle w:val="ae"/>
                <w:rFonts w:ascii="Times New Roman" w:hAnsi="Times New Roman"/>
                <w:noProof/>
              </w:rPr>
              <w:t>12.5 Описание изменений в обосновании инвестиций (оценке финансовых потребностей, предложениях по источникам инвестиций) в строительство, реконструкцию, техническое перевооружение и (или) модернизации источников тепловой энергии и тепловых сетей с учетом фактически осуществленных инвестиций и показателей их фактической эффективности</w:t>
            </w:r>
            <w:r w:rsidR="008018A5" w:rsidRPr="00323B2C">
              <w:rPr>
                <w:rFonts w:ascii="Times New Roman" w:hAnsi="Times New Roman"/>
                <w:noProof/>
                <w:webHidden/>
              </w:rPr>
              <w:tab/>
            </w:r>
            <w:r w:rsidRPr="00323B2C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8018A5" w:rsidRPr="00323B2C">
              <w:rPr>
                <w:rFonts w:ascii="Times New Roman" w:hAnsi="Times New Roman"/>
                <w:noProof/>
                <w:webHidden/>
              </w:rPr>
              <w:instrText xml:space="preserve"> PAGEREF _Toc115530763 \h </w:instrText>
            </w:r>
            <w:r w:rsidRPr="00323B2C">
              <w:rPr>
                <w:rFonts w:ascii="Times New Roman" w:hAnsi="Times New Roman"/>
                <w:noProof/>
                <w:webHidden/>
              </w:rPr>
            </w:r>
            <w:r w:rsidRPr="00323B2C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8018A5" w:rsidRPr="00323B2C">
              <w:rPr>
                <w:rFonts w:ascii="Times New Roman" w:hAnsi="Times New Roman"/>
                <w:noProof/>
                <w:webHidden/>
              </w:rPr>
              <w:t>10</w:t>
            </w:r>
            <w:r w:rsidRPr="00323B2C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8018A5" w:rsidRDefault="00936B80" w:rsidP="008018A5">
          <w:pPr>
            <w:spacing w:line="360" w:lineRule="auto"/>
            <w:jc w:val="both"/>
          </w:pPr>
          <w:r w:rsidRPr="00323B2C">
            <w:rPr>
              <w:rFonts w:ascii="Times New Roman" w:hAnsi="Times New Roman"/>
              <w:caps/>
            </w:rPr>
            <w:fldChar w:fldCharType="end"/>
          </w:r>
        </w:p>
      </w:sdtContent>
    </w:sdt>
    <w:p w:rsidR="0063579A" w:rsidRDefault="0063579A" w:rsidP="004D7B35">
      <w:pPr>
        <w:spacing w:after="120"/>
        <w:jc w:val="both"/>
        <w:rPr>
          <w:rFonts w:cs="Arial"/>
          <w:caps/>
          <w:szCs w:val="24"/>
        </w:rPr>
      </w:pPr>
    </w:p>
    <w:p w:rsidR="0063579A" w:rsidRPr="0063579A" w:rsidRDefault="0063579A" w:rsidP="0063579A"/>
    <w:bookmarkEnd w:id="14"/>
    <w:bookmarkEnd w:id="13"/>
    <w:bookmarkEnd w:id="12"/>
    <w:bookmarkEnd w:id="11"/>
    <w:bookmarkEnd w:id="10"/>
    <w:bookmarkEnd w:id="9"/>
    <w:bookmarkEnd w:id="8"/>
    <w:bookmarkEnd w:id="7"/>
    <w:bookmarkEnd w:id="6"/>
    <w:bookmarkEnd w:id="5"/>
    <w:bookmarkEnd w:id="4"/>
    <w:bookmarkEnd w:id="3"/>
    <w:bookmarkEnd w:id="2"/>
    <w:bookmarkEnd w:id="1"/>
    <w:bookmarkEnd w:id="0"/>
    <w:p w:rsidR="00227BB4" w:rsidRDefault="00227BB4" w:rsidP="00E67576">
      <w:pPr>
        <w:pStyle w:val="1"/>
        <w:rPr>
          <w:szCs w:val="26"/>
          <w:highlight w:val="yellow"/>
        </w:rPr>
        <w:sectPr w:rsidR="00227BB4" w:rsidSect="00716682">
          <w:headerReference w:type="default" r:id="rId8"/>
          <w:footerReference w:type="default" r:id="rId9"/>
          <w:type w:val="continuous"/>
          <w:pgSz w:w="11906" w:h="16838"/>
          <w:pgMar w:top="1134" w:right="850" w:bottom="1134" w:left="1701" w:header="708" w:footer="582" w:gutter="0"/>
          <w:cols w:space="708"/>
          <w:titlePg/>
          <w:docGrid w:linePitch="360"/>
        </w:sectPr>
      </w:pPr>
    </w:p>
    <w:p w:rsidR="00F02539" w:rsidRPr="001B0668" w:rsidRDefault="00AB00E2" w:rsidP="001B0668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15" w:name="_Toc115530759"/>
      <w:r w:rsidRPr="001B0668">
        <w:rPr>
          <w:rFonts w:ascii="Times New Roman" w:hAnsi="Times New Roman"/>
        </w:rPr>
        <w:lastRenderedPageBreak/>
        <w:t>12.1 Оценка финансовых потребностей для осуществления строительства, реконструкции, технического перевооружения и (или) модернизации и</w:t>
      </w:r>
      <w:r w:rsidRPr="001B0668">
        <w:rPr>
          <w:rFonts w:ascii="Times New Roman" w:hAnsi="Times New Roman"/>
        </w:rPr>
        <w:t>с</w:t>
      </w:r>
      <w:r w:rsidRPr="001B0668">
        <w:rPr>
          <w:rFonts w:ascii="Times New Roman" w:hAnsi="Times New Roman"/>
        </w:rPr>
        <w:t>точников тепловой энергии и тепловых сетей</w:t>
      </w:r>
      <w:bookmarkEnd w:id="15"/>
    </w:p>
    <w:p w:rsidR="007C38BC" w:rsidRPr="001B0668" w:rsidRDefault="007C38BC" w:rsidP="001B0668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 xml:space="preserve">Предлагаемый перечень мероприятий и размер необходимых инвестиций в мероприятия по источникам теплоснабжения </w:t>
      </w:r>
      <w:r w:rsidR="00AB00E2" w:rsidRPr="001B0668">
        <w:rPr>
          <w:rFonts w:ascii="Times New Roman" w:hAnsi="Times New Roman"/>
          <w:sz w:val="28"/>
          <w:szCs w:val="28"/>
        </w:rPr>
        <w:t>Шпаковского МО</w:t>
      </w:r>
      <w:r w:rsidR="00C85E37">
        <w:rPr>
          <w:rFonts w:ascii="Times New Roman" w:hAnsi="Times New Roman"/>
          <w:sz w:val="28"/>
          <w:szCs w:val="28"/>
        </w:rPr>
        <w:t xml:space="preserve"> </w:t>
      </w:r>
      <w:r w:rsidRPr="001B0668">
        <w:rPr>
          <w:rFonts w:ascii="Times New Roman" w:hAnsi="Times New Roman"/>
          <w:sz w:val="28"/>
          <w:szCs w:val="28"/>
        </w:rPr>
        <w:t xml:space="preserve"> представлен в </w:t>
      </w:r>
      <w:r w:rsidR="00C06876" w:rsidRPr="001B0668">
        <w:rPr>
          <w:rFonts w:ascii="Times New Roman" w:hAnsi="Times New Roman"/>
          <w:sz w:val="28"/>
          <w:szCs w:val="28"/>
        </w:rPr>
        <w:t>таблиц</w:t>
      </w:r>
      <w:r w:rsidR="00C85E37">
        <w:rPr>
          <w:rFonts w:ascii="Times New Roman" w:hAnsi="Times New Roman"/>
          <w:sz w:val="28"/>
          <w:szCs w:val="28"/>
        </w:rPr>
        <w:t xml:space="preserve">е 1 </w:t>
      </w:r>
      <w:r w:rsidRPr="001B0668">
        <w:rPr>
          <w:rFonts w:ascii="Times New Roman" w:hAnsi="Times New Roman"/>
          <w:sz w:val="28"/>
          <w:szCs w:val="28"/>
        </w:rPr>
        <w:t xml:space="preserve">с указанием ориентировочной стоимости. </w:t>
      </w:r>
    </w:p>
    <w:p w:rsidR="009D1B92" w:rsidRPr="001B0668" w:rsidRDefault="009D1B92" w:rsidP="001B0668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 xml:space="preserve">Перечень мероприятий по реконструкции </w:t>
      </w:r>
      <w:r w:rsidR="00AB00E2" w:rsidRPr="001B0668">
        <w:rPr>
          <w:rFonts w:ascii="Times New Roman" w:hAnsi="Times New Roman"/>
          <w:sz w:val="28"/>
          <w:szCs w:val="28"/>
        </w:rPr>
        <w:t>тепловых сетей,</w:t>
      </w:r>
      <w:r w:rsidRPr="001B0668">
        <w:rPr>
          <w:rFonts w:ascii="Times New Roman" w:hAnsi="Times New Roman"/>
          <w:sz w:val="28"/>
          <w:szCs w:val="28"/>
        </w:rPr>
        <w:t xml:space="preserve"> эксплуатиру</w:t>
      </w:r>
      <w:r w:rsidRPr="001B0668">
        <w:rPr>
          <w:rFonts w:ascii="Times New Roman" w:hAnsi="Times New Roman"/>
          <w:sz w:val="28"/>
          <w:szCs w:val="28"/>
        </w:rPr>
        <w:t>е</w:t>
      </w:r>
      <w:r w:rsidRPr="001B0668">
        <w:rPr>
          <w:rFonts w:ascii="Times New Roman" w:hAnsi="Times New Roman"/>
          <w:sz w:val="28"/>
          <w:szCs w:val="28"/>
        </w:rPr>
        <w:t xml:space="preserve">мых </w:t>
      </w:r>
      <w:r w:rsidR="001B0668">
        <w:rPr>
          <w:rFonts w:ascii="Times New Roman" w:hAnsi="Times New Roman"/>
          <w:sz w:val="28"/>
          <w:szCs w:val="28"/>
        </w:rPr>
        <w:t xml:space="preserve">Шпаковским филиалом </w:t>
      </w:r>
      <w:r w:rsidR="00AB00E2" w:rsidRPr="001B0668">
        <w:rPr>
          <w:rFonts w:ascii="Times New Roman" w:hAnsi="Times New Roman"/>
          <w:sz w:val="28"/>
          <w:szCs w:val="28"/>
        </w:rPr>
        <w:t>ГУП СК «Крайтеплоэнерго»</w:t>
      </w:r>
      <w:r w:rsidRPr="001B0668">
        <w:rPr>
          <w:rFonts w:ascii="Times New Roman" w:hAnsi="Times New Roman"/>
          <w:sz w:val="28"/>
          <w:szCs w:val="28"/>
        </w:rPr>
        <w:t xml:space="preserve"> </w:t>
      </w:r>
      <w:r w:rsidR="00C85E37">
        <w:rPr>
          <w:rFonts w:ascii="Times New Roman" w:hAnsi="Times New Roman"/>
          <w:sz w:val="28"/>
          <w:szCs w:val="28"/>
        </w:rPr>
        <w:t>отсутствует.</w:t>
      </w:r>
      <w:r w:rsidRPr="001B0668">
        <w:rPr>
          <w:rFonts w:ascii="Times New Roman" w:hAnsi="Times New Roman"/>
          <w:sz w:val="28"/>
          <w:szCs w:val="28"/>
        </w:rPr>
        <w:t xml:space="preserve"> </w:t>
      </w:r>
      <w:r w:rsidR="00C85E37">
        <w:rPr>
          <w:rFonts w:ascii="Times New Roman" w:hAnsi="Times New Roman"/>
          <w:sz w:val="28"/>
          <w:szCs w:val="28"/>
        </w:rPr>
        <w:t>П</w:t>
      </w:r>
      <w:r w:rsidRPr="001B0668">
        <w:rPr>
          <w:rFonts w:ascii="Times New Roman" w:hAnsi="Times New Roman"/>
          <w:sz w:val="28"/>
          <w:szCs w:val="28"/>
        </w:rPr>
        <w:t>ер</w:t>
      </w:r>
      <w:r w:rsidRPr="001B0668">
        <w:rPr>
          <w:rFonts w:ascii="Times New Roman" w:hAnsi="Times New Roman"/>
          <w:sz w:val="28"/>
          <w:szCs w:val="28"/>
        </w:rPr>
        <w:t>е</w:t>
      </w:r>
      <w:r w:rsidRPr="001B0668">
        <w:rPr>
          <w:rFonts w:ascii="Times New Roman" w:hAnsi="Times New Roman"/>
          <w:sz w:val="28"/>
          <w:szCs w:val="28"/>
        </w:rPr>
        <w:t>чень мероприятий по реконструкции необходимо определить заинтересованн</w:t>
      </w:r>
      <w:r w:rsidRPr="001B0668">
        <w:rPr>
          <w:rFonts w:ascii="Times New Roman" w:hAnsi="Times New Roman"/>
          <w:sz w:val="28"/>
          <w:szCs w:val="28"/>
        </w:rPr>
        <w:t>о</w:t>
      </w:r>
      <w:r w:rsidRPr="001B0668">
        <w:rPr>
          <w:rFonts w:ascii="Times New Roman" w:hAnsi="Times New Roman"/>
          <w:sz w:val="28"/>
          <w:szCs w:val="28"/>
        </w:rPr>
        <w:t xml:space="preserve">му кругу лиц. </w:t>
      </w:r>
    </w:p>
    <w:p w:rsidR="009D1B92" w:rsidRPr="007C38BC" w:rsidRDefault="009D1B92" w:rsidP="007C38BC">
      <w:pPr>
        <w:spacing w:after="0" w:line="360" w:lineRule="auto"/>
        <w:ind w:firstLine="708"/>
        <w:jc w:val="both"/>
        <w:rPr>
          <w:rFonts w:cs="Arial"/>
          <w:szCs w:val="24"/>
        </w:rPr>
      </w:pPr>
    </w:p>
    <w:p w:rsidR="007C38BC" w:rsidRDefault="007C38BC" w:rsidP="007C38BC">
      <w:pPr>
        <w:spacing w:after="0" w:line="360" w:lineRule="auto"/>
        <w:ind w:firstLine="708"/>
        <w:jc w:val="both"/>
        <w:rPr>
          <w:rFonts w:cs="Arial"/>
          <w:szCs w:val="24"/>
        </w:rPr>
        <w:sectPr w:rsidR="007C38BC" w:rsidSect="007C38BC">
          <w:footerReference w:type="default" r:id="rId10"/>
          <w:headerReference w:type="first" r:id="rId11"/>
          <w:footerReference w:type="first" r:id="rId12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</w:p>
    <w:p w:rsidR="00C06876" w:rsidRPr="001B0668" w:rsidRDefault="00AB00E2" w:rsidP="00C06876">
      <w:pPr>
        <w:pStyle w:val="afff9"/>
        <w:keepNext/>
        <w:rPr>
          <w:rFonts w:ascii="Times New Roman" w:hAnsi="Times New Roman"/>
        </w:rPr>
      </w:pPr>
      <w:bookmarkStart w:id="16" w:name="_Ref115529640"/>
      <w:bookmarkStart w:id="17" w:name="_Toc102443516"/>
      <w:bookmarkStart w:id="18" w:name="_Ref101867304"/>
      <w:r w:rsidRPr="001B0668">
        <w:rPr>
          <w:rFonts w:ascii="Times New Roman" w:hAnsi="Times New Roman"/>
          <w:szCs w:val="24"/>
        </w:rPr>
        <w:lastRenderedPageBreak/>
        <w:t xml:space="preserve">Таблица </w:t>
      </w:r>
      <w:r w:rsidR="00936B80" w:rsidRPr="001B0668">
        <w:rPr>
          <w:rFonts w:ascii="Times New Roman" w:hAnsi="Times New Roman"/>
          <w:szCs w:val="24"/>
        </w:rPr>
        <w:fldChar w:fldCharType="begin"/>
      </w:r>
      <w:r w:rsidRPr="001B0668">
        <w:rPr>
          <w:rFonts w:ascii="Times New Roman" w:hAnsi="Times New Roman"/>
          <w:szCs w:val="24"/>
        </w:rPr>
        <w:instrText xml:space="preserve"> SEQ Таблица \* ARABIC </w:instrText>
      </w:r>
      <w:r w:rsidR="00936B80" w:rsidRPr="001B0668">
        <w:rPr>
          <w:rFonts w:ascii="Times New Roman" w:hAnsi="Times New Roman"/>
          <w:szCs w:val="24"/>
        </w:rPr>
        <w:fldChar w:fldCharType="separate"/>
      </w:r>
      <w:r w:rsidRPr="001B0668">
        <w:rPr>
          <w:rFonts w:ascii="Times New Roman" w:hAnsi="Times New Roman"/>
          <w:noProof/>
          <w:szCs w:val="24"/>
        </w:rPr>
        <w:t>1</w:t>
      </w:r>
      <w:r w:rsidR="00936B80" w:rsidRPr="001B0668">
        <w:rPr>
          <w:rFonts w:ascii="Times New Roman" w:hAnsi="Times New Roman"/>
          <w:szCs w:val="24"/>
        </w:rPr>
        <w:fldChar w:fldCharType="end"/>
      </w:r>
      <w:bookmarkEnd w:id="16"/>
      <w:r w:rsidRPr="001B0668">
        <w:rPr>
          <w:rFonts w:ascii="Times New Roman" w:hAnsi="Times New Roman"/>
          <w:szCs w:val="24"/>
        </w:rPr>
        <w:t xml:space="preserve"> - </w:t>
      </w:r>
      <w:r w:rsidR="00C06876" w:rsidRPr="001B0668">
        <w:rPr>
          <w:rFonts w:ascii="Times New Roman" w:hAnsi="Times New Roman"/>
        </w:rPr>
        <w:t xml:space="preserve">График финансирования и перечень мероприятий, тыс. руб. </w:t>
      </w:r>
      <w:r w:rsidRPr="001B0668">
        <w:rPr>
          <w:rFonts w:ascii="Times New Roman" w:hAnsi="Times New Roman"/>
        </w:rPr>
        <w:t>с</w:t>
      </w:r>
      <w:r w:rsidR="00C06876" w:rsidRPr="001B0668">
        <w:rPr>
          <w:rFonts w:ascii="Times New Roman" w:hAnsi="Times New Roman"/>
        </w:rPr>
        <w:t xml:space="preserve"> НДС</w:t>
      </w:r>
      <w:bookmarkEnd w:id="17"/>
    </w:p>
    <w:tbl>
      <w:tblPr>
        <w:tblW w:w="5000" w:type="pct"/>
        <w:tblLook w:val="04A0"/>
      </w:tblPr>
      <w:tblGrid>
        <w:gridCol w:w="2068"/>
        <w:gridCol w:w="2842"/>
        <w:gridCol w:w="967"/>
        <w:gridCol w:w="618"/>
        <w:gridCol w:w="618"/>
        <w:gridCol w:w="866"/>
        <w:gridCol w:w="866"/>
        <w:gridCol w:w="967"/>
        <w:gridCol w:w="967"/>
        <w:gridCol w:w="967"/>
        <w:gridCol w:w="1272"/>
        <w:gridCol w:w="1768"/>
      </w:tblGrid>
      <w:tr w:rsidR="00AB00E2" w:rsidRPr="002C7985" w:rsidTr="00BF1EA0">
        <w:trPr>
          <w:trHeight w:val="510"/>
          <w:tblHeader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bookmarkEnd w:id="18"/>
          <w:p w:rsidR="00AB00E2" w:rsidRPr="002C7985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№ проекта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0E2" w:rsidRPr="002C7985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0E2" w:rsidRPr="002C7985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0E2" w:rsidRPr="002C7985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0E2" w:rsidRPr="002C7985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0E2" w:rsidRPr="002C7985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0E2" w:rsidRPr="002C7985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0E2" w:rsidRPr="002C7985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0E2" w:rsidRPr="002C7985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2026-2030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0E2" w:rsidRPr="002C7985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2031-2036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0E2" w:rsidRPr="002C7985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Срок реал</w:t>
            </w: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и</w:t>
            </w: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зации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0E2" w:rsidRPr="002C7985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Источник фина</w:t>
            </w: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</w:t>
            </w: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сирования</w:t>
            </w:r>
          </w:p>
        </w:tc>
      </w:tr>
      <w:tr w:rsidR="00AB00E2" w:rsidRPr="002C7985" w:rsidTr="00BF1EA0">
        <w:trPr>
          <w:trHeight w:val="300"/>
        </w:trPr>
        <w:tc>
          <w:tcPr>
            <w:tcW w:w="6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0E2" w:rsidRPr="002C7985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001.00.00.000.000.000</w:t>
            </w:r>
          </w:p>
        </w:tc>
        <w:tc>
          <w:tcPr>
            <w:tcW w:w="4301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0E2" w:rsidRPr="002C7985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Группа проектов №001 ЕТО №1 </w:t>
            </w:r>
            <w:r w:rsidR="00453F17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–Шпаковский филиал </w:t>
            </w:r>
            <w:bookmarkStart w:id="19" w:name="_GoBack"/>
            <w:bookmarkEnd w:id="19"/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ГУП СК «Крайтеплоэнерго»</w:t>
            </w:r>
          </w:p>
        </w:tc>
      </w:tr>
      <w:tr w:rsidR="00BF1EA0" w:rsidRPr="002C7985" w:rsidTr="00BF1EA0">
        <w:trPr>
          <w:trHeight w:val="300"/>
        </w:trPr>
        <w:tc>
          <w:tcPr>
            <w:tcW w:w="6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Всего стоимость проектов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10705,3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F841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10705,3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F841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F841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F841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F841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F841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BF1EA0" w:rsidRPr="002C7985" w:rsidTr="00BF1EA0">
        <w:trPr>
          <w:trHeight w:val="300"/>
        </w:trPr>
        <w:tc>
          <w:tcPr>
            <w:tcW w:w="6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Всего стоимость проектов нара</w:t>
            </w: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тающим итогом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F841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F841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F841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F841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F841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F841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BF1EA0" w:rsidRPr="002C7985" w:rsidTr="00AB00E2">
        <w:trPr>
          <w:trHeight w:val="30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Подгруппа проектов "Реконструкция источников тепловой энергии"</w:t>
            </w:r>
          </w:p>
        </w:tc>
      </w:tr>
      <w:tr w:rsidR="00BF1EA0" w:rsidRPr="002C7985" w:rsidTr="00175EF6">
        <w:trPr>
          <w:trHeight w:val="1785"/>
        </w:trPr>
        <w:tc>
          <w:tcPr>
            <w:tcW w:w="69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BF1E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001.01.02.000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Техническое перевооружение котельной           Кот. 38-19 "Ма</w:t>
            </w: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я</w:t>
            </w: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ковского"                          г. М</w:t>
            </w: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хайловск, ул. Маяковского, 27/3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10705,3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BF1E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5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C85E37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BF1EA0" w:rsidRPr="002C7985" w:rsidTr="00175EF6">
        <w:trPr>
          <w:trHeight w:val="1785"/>
        </w:trPr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BF1E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Строительство блочно-модульной котельной для тепл</w:t>
            </w: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снабжения  жилых домов пер. Кавказский, 19; пер.Кавказский, 82 корп 1; пер.Кавказский, 82 корп 1; пер.Кавказский, 82 корп 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6032,2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F1EA0" w:rsidRPr="002C7985" w:rsidTr="00175EF6">
        <w:trPr>
          <w:trHeight w:val="1785"/>
        </w:trPr>
        <w:tc>
          <w:tcPr>
            <w:tcW w:w="6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BF1E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Реконструкция существующей котельной.  Замена котлов: ТВГ-0,75  - 1 шт., КСВ-0,75  -1шт на котлы  Ква -0,4   - 2 шт.,                                замена горелок:  - 2 шт., . на г</w:t>
            </w: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релки  Unigas P65M-PR.L.RU.A. - 2 шт.    , проведение наладки об</w:t>
            </w: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рудования, замена насосов К45/55 -2шт, К 20/30 -2шт на насосыWilo MHI-204 DM  -2шт,  Wilo IPL 40/130 -2,2/2 2шт, Шк</w:t>
            </w: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фы управления  горелками, шк</w:t>
            </w: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фы управления котлами и шкафы управления насосами; 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4673,1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7C38BC" w:rsidRDefault="007C38BC" w:rsidP="00227BB4">
      <w:pPr>
        <w:spacing w:after="0" w:line="360" w:lineRule="auto"/>
        <w:jc w:val="both"/>
        <w:rPr>
          <w:rFonts w:cs="Arial"/>
          <w:szCs w:val="24"/>
        </w:rPr>
        <w:sectPr w:rsidR="007C38BC" w:rsidSect="00227BB4">
          <w:footerReference w:type="first" r:id="rId13"/>
          <w:pgSz w:w="16838" w:h="11906" w:orient="landscape"/>
          <w:pgMar w:top="1701" w:right="1134" w:bottom="851" w:left="1134" w:header="708" w:footer="708" w:gutter="0"/>
          <w:cols w:space="708"/>
          <w:titlePg/>
          <w:docGrid w:linePitch="360"/>
        </w:sectPr>
      </w:pPr>
    </w:p>
    <w:p w:rsidR="0001703D" w:rsidRPr="001B0668" w:rsidRDefault="00AB00E2" w:rsidP="001B0668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20" w:name="_Toc115530760"/>
      <w:r w:rsidRPr="001B0668">
        <w:rPr>
          <w:rFonts w:ascii="Times New Roman" w:hAnsi="Times New Roman"/>
        </w:rPr>
        <w:lastRenderedPageBreak/>
        <w:t>12.2 Обоснование предложений по источникам инвестиций, обеспечива</w:t>
      </w:r>
      <w:r w:rsidRPr="001B0668">
        <w:rPr>
          <w:rFonts w:ascii="Times New Roman" w:hAnsi="Times New Roman"/>
        </w:rPr>
        <w:t>ю</w:t>
      </w:r>
      <w:r w:rsidRPr="001B0668">
        <w:rPr>
          <w:rFonts w:ascii="Times New Roman" w:hAnsi="Times New Roman"/>
        </w:rPr>
        <w:t>щих финансовые потребности для осуществления строительства, реконс</w:t>
      </w:r>
      <w:r w:rsidRPr="001B0668">
        <w:rPr>
          <w:rFonts w:ascii="Times New Roman" w:hAnsi="Times New Roman"/>
        </w:rPr>
        <w:t>т</w:t>
      </w:r>
      <w:r w:rsidRPr="001B0668">
        <w:rPr>
          <w:rFonts w:ascii="Times New Roman" w:hAnsi="Times New Roman"/>
        </w:rPr>
        <w:t>рукции, технического перевооружения и (или) модернизации систем те</w:t>
      </w:r>
      <w:r w:rsidRPr="001B0668">
        <w:rPr>
          <w:rFonts w:ascii="Times New Roman" w:hAnsi="Times New Roman"/>
        </w:rPr>
        <w:t>п</w:t>
      </w:r>
      <w:r w:rsidRPr="001B0668">
        <w:rPr>
          <w:rFonts w:ascii="Times New Roman" w:hAnsi="Times New Roman"/>
        </w:rPr>
        <w:t>лоснабжения</w:t>
      </w:r>
      <w:bookmarkEnd w:id="20"/>
    </w:p>
    <w:p w:rsidR="007C38BC" w:rsidRPr="001B0668" w:rsidRDefault="007C38BC" w:rsidP="001B0668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Объем финансовых потребностей на реализацию плана развития схемы теплоснабжения определен посредством суммирования финансовых потребн</w:t>
      </w:r>
      <w:r w:rsidRPr="001B0668">
        <w:rPr>
          <w:rFonts w:ascii="Times New Roman" w:hAnsi="Times New Roman"/>
          <w:sz w:val="28"/>
          <w:szCs w:val="28"/>
        </w:rPr>
        <w:t>о</w:t>
      </w:r>
      <w:r w:rsidRPr="001B0668">
        <w:rPr>
          <w:rFonts w:ascii="Times New Roman" w:hAnsi="Times New Roman"/>
          <w:sz w:val="28"/>
          <w:szCs w:val="28"/>
        </w:rPr>
        <w:t>стей на реализацию каждого мероприятия по строительству, реконструкции и техническому перевооружению.</w:t>
      </w:r>
    </w:p>
    <w:p w:rsidR="007C38BC" w:rsidRPr="001B0668" w:rsidRDefault="007C38BC" w:rsidP="001B0668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Возможно рассмотрение следующих источников финансирования, обе</w:t>
      </w:r>
      <w:r w:rsidRPr="001B0668">
        <w:rPr>
          <w:rFonts w:ascii="Times New Roman" w:hAnsi="Times New Roman"/>
          <w:sz w:val="28"/>
          <w:szCs w:val="28"/>
        </w:rPr>
        <w:t>с</w:t>
      </w:r>
      <w:r w:rsidRPr="001B0668">
        <w:rPr>
          <w:rFonts w:ascii="Times New Roman" w:hAnsi="Times New Roman"/>
          <w:sz w:val="28"/>
          <w:szCs w:val="28"/>
        </w:rPr>
        <w:t xml:space="preserve">печивающих реализацию проектов: </w:t>
      </w:r>
    </w:p>
    <w:p w:rsidR="007C38BC" w:rsidRPr="001B0668" w:rsidRDefault="007C38BC" w:rsidP="001B0668">
      <w:pPr>
        <w:pStyle w:val="af"/>
        <w:numPr>
          <w:ilvl w:val="0"/>
          <w:numId w:val="20"/>
        </w:num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 xml:space="preserve">включение капитальных затрат в тариф на тепловую энергию; </w:t>
      </w:r>
    </w:p>
    <w:p w:rsidR="007C38BC" w:rsidRPr="001B0668" w:rsidRDefault="007C38BC" w:rsidP="001B0668">
      <w:pPr>
        <w:pStyle w:val="af"/>
        <w:numPr>
          <w:ilvl w:val="0"/>
          <w:numId w:val="20"/>
        </w:num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 xml:space="preserve">финансирование из бюджетов различных уровней. </w:t>
      </w:r>
    </w:p>
    <w:p w:rsidR="007C38BC" w:rsidRPr="001B0668" w:rsidRDefault="007C38BC" w:rsidP="001B0668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Для компенсации затрат на реконструкцию котельных за счет средств т</w:t>
      </w:r>
      <w:r w:rsidRPr="001B0668">
        <w:rPr>
          <w:rFonts w:ascii="Times New Roman" w:hAnsi="Times New Roman"/>
          <w:sz w:val="28"/>
          <w:szCs w:val="28"/>
        </w:rPr>
        <w:t>е</w:t>
      </w:r>
      <w:r w:rsidRPr="001B0668">
        <w:rPr>
          <w:rFonts w:ascii="Times New Roman" w:hAnsi="Times New Roman"/>
          <w:sz w:val="28"/>
          <w:szCs w:val="28"/>
        </w:rPr>
        <w:t xml:space="preserve">плоснабжающих организаций произойдет резкий рост тарифа на тепловую энергию. Единовременное, резкое, повышение тарифа на тепловую энергию скажется на благосостоянии жителей </w:t>
      </w:r>
      <w:r w:rsidR="00C85E37">
        <w:rPr>
          <w:rFonts w:ascii="Times New Roman" w:hAnsi="Times New Roman"/>
          <w:sz w:val="28"/>
          <w:szCs w:val="28"/>
        </w:rPr>
        <w:t>муниципального округа</w:t>
      </w:r>
      <w:r w:rsidRPr="001B0668">
        <w:rPr>
          <w:rFonts w:ascii="Times New Roman" w:hAnsi="Times New Roman"/>
          <w:sz w:val="28"/>
          <w:szCs w:val="28"/>
        </w:rPr>
        <w:t>.</w:t>
      </w:r>
    </w:p>
    <w:p w:rsidR="007C38BC" w:rsidRPr="001B0668" w:rsidRDefault="007C38BC" w:rsidP="001B0668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Реконструкцию котельных и тепловых сетей рекомендуется производит</w:t>
      </w:r>
      <w:r w:rsidRPr="001B0668">
        <w:rPr>
          <w:rFonts w:ascii="Times New Roman" w:hAnsi="Times New Roman"/>
          <w:sz w:val="28"/>
          <w:szCs w:val="28"/>
        </w:rPr>
        <w:t>ь</w:t>
      </w:r>
      <w:r w:rsidRPr="001B0668">
        <w:rPr>
          <w:rFonts w:ascii="Times New Roman" w:hAnsi="Times New Roman"/>
          <w:sz w:val="28"/>
          <w:szCs w:val="28"/>
        </w:rPr>
        <w:t>ся с привлечением денег из Федерального, местного бюджета, а также с пр</w:t>
      </w:r>
      <w:r w:rsidRPr="001B0668">
        <w:rPr>
          <w:rFonts w:ascii="Times New Roman" w:hAnsi="Times New Roman"/>
          <w:sz w:val="28"/>
          <w:szCs w:val="28"/>
        </w:rPr>
        <w:t>и</w:t>
      </w:r>
      <w:r w:rsidRPr="001B0668">
        <w:rPr>
          <w:rFonts w:ascii="Times New Roman" w:hAnsi="Times New Roman"/>
          <w:sz w:val="28"/>
          <w:szCs w:val="28"/>
        </w:rPr>
        <w:t>влечением долгосрочных кредитов (Фонд содействия реформированию ЖКХ).</w:t>
      </w:r>
    </w:p>
    <w:p w:rsidR="007C38BC" w:rsidRPr="001B0668" w:rsidRDefault="007C38BC" w:rsidP="001B0668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На основании вышеизложенного предлагается следующая структура и</w:t>
      </w:r>
      <w:r w:rsidRPr="001B0668">
        <w:rPr>
          <w:rFonts w:ascii="Times New Roman" w:hAnsi="Times New Roman"/>
          <w:sz w:val="28"/>
          <w:szCs w:val="28"/>
        </w:rPr>
        <w:t>с</w:t>
      </w:r>
      <w:r w:rsidRPr="001B0668">
        <w:rPr>
          <w:rFonts w:ascii="Times New Roman" w:hAnsi="Times New Roman"/>
          <w:sz w:val="28"/>
          <w:szCs w:val="28"/>
        </w:rPr>
        <w:t xml:space="preserve">точников финансирования проектов, рассмотренных в схеме теплоснабжения: </w:t>
      </w:r>
    </w:p>
    <w:p w:rsidR="007C38BC" w:rsidRPr="001B0668" w:rsidRDefault="007C38BC" w:rsidP="001B0668">
      <w:pPr>
        <w:pStyle w:val="af"/>
        <w:numPr>
          <w:ilvl w:val="0"/>
          <w:numId w:val="19"/>
        </w:num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реконструкцию котельных осущес</w:t>
      </w:r>
      <w:r w:rsidRPr="001B0668">
        <w:rPr>
          <w:rFonts w:ascii="Times New Roman" w:hAnsi="Times New Roman"/>
          <w:sz w:val="28"/>
          <w:szCs w:val="28"/>
        </w:rPr>
        <w:t>т</w:t>
      </w:r>
      <w:r w:rsidRPr="001B0668">
        <w:rPr>
          <w:rFonts w:ascii="Times New Roman" w:hAnsi="Times New Roman"/>
          <w:sz w:val="28"/>
          <w:szCs w:val="28"/>
        </w:rPr>
        <w:t>вить за счет бюджетных средств различных уровней. Оптимальным вариантом в этом случае пре</w:t>
      </w:r>
      <w:r w:rsidRPr="001B0668">
        <w:rPr>
          <w:rFonts w:ascii="Times New Roman" w:hAnsi="Times New Roman"/>
          <w:sz w:val="28"/>
          <w:szCs w:val="28"/>
        </w:rPr>
        <w:t>д</w:t>
      </w:r>
      <w:r w:rsidRPr="001B0668">
        <w:rPr>
          <w:rFonts w:ascii="Times New Roman" w:hAnsi="Times New Roman"/>
          <w:sz w:val="28"/>
          <w:szCs w:val="28"/>
        </w:rPr>
        <w:t>ставляется включение данных расходов в областную или федерал</w:t>
      </w:r>
      <w:r w:rsidRPr="001B0668">
        <w:rPr>
          <w:rFonts w:ascii="Times New Roman" w:hAnsi="Times New Roman"/>
          <w:sz w:val="28"/>
          <w:szCs w:val="28"/>
        </w:rPr>
        <w:t>ь</w:t>
      </w:r>
      <w:r w:rsidRPr="001B0668">
        <w:rPr>
          <w:rFonts w:ascii="Times New Roman" w:hAnsi="Times New Roman"/>
          <w:sz w:val="28"/>
          <w:szCs w:val="28"/>
        </w:rPr>
        <w:t>ную целевую программу с использованием средств Фонда содейс</w:t>
      </w:r>
      <w:r w:rsidRPr="001B0668">
        <w:rPr>
          <w:rFonts w:ascii="Times New Roman" w:hAnsi="Times New Roman"/>
          <w:sz w:val="28"/>
          <w:szCs w:val="28"/>
        </w:rPr>
        <w:t>т</w:t>
      </w:r>
      <w:r w:rsidRPr="001B0668">
        <w:rPr>
          <w:rFonts w:ascii="Times New Roman" w:hAnsi="Times New Roman"/>
          <w:sz w:val="28"/>
          <w:szCs w:val="28"/>
        </w:rPr>
        <w:t>вия реформирования ЖКХ.</w:t>
      </w:r>
    </w:p>
    <w:p w:rsidR="0001703D" w:rsidRPr="001B0668" w:rsidRDefault="007C38BC" w:rsidP="001B0668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Оценка стоимости капитальных вложений в строительство, реконстру</w:t>
      </w:r>
      <w:r w:rsidRPr="001B0668">
        <w:rPr>
          <w:rFonts w:ascii="Times New Roman" w:hAnsi="Times New Roman"/>
          <w:sz w:val="28"/>
          <w:szCs w:val="28"/>
        </w:rPr>
        <w:t>к</w:t>
      </w:r>
      <w:r w:rsidRPr="001B0668">
        <w:rPr>
          <w:rFonts w:ascii="Times New Roman" w:hAnsi="Times New Roman"/>
          <w:sz w:val="28"/>
          <w:szCs w:val="28"/>
        </w:rPr>
        <w:t>цию источников тепловой энергии и тепловых сетей, включая сооружения на них, выполнена на основании Главы 7 и Главы 8 настоящей схемы.</w:t>
      </w:r>
    </w:p>
    <w:p w:rsidR="001F1F4A" w:rsidRPr="001B0668" w:rsidRDefault="001F1F4A" w:rsidP="001B0668">
      <w:pPr>
        <w:spacing w:after="0"/>
        <w:ind w:right="-285"/>
        <w:rPr>
          <w:rFonts w:ascii="Times New Roman" w:hAnsi="Times New Roman"/>
          <w:sz w:val="28"/>
          <w:szCs w:val="28"/>
        </w:rPr>
      </w:pPr>
    </w:p>
    <w:p w:rsidR="0001703D" w:rsidRPr="001B0668" w:rsidRDefault="00AB00E2" w:rsidP="001B0668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21" w:name="_Toc115530761"/>
      <w:r w:rsidRPr="001B0668">
        <w:rPr>
          <w:rFonts w:ascii="Times New Roman" w:hAnsi="Times New Roman"/>
        </w:rPr>
        <w:t>12.3 Расчеты экономической эффективности инвестиций</w:t>
      </w:r>
      <w:bookmarkEnd w:id="21"/>
    </w:p>
    <w:p w:rsidR="007C38BC" w:rsidRPr="001B0668" w:rsidRDefault="007C38BC" w:rsidP="001B0668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Мероприятия по реконструкции источников тепловой энергии направл</w:t>
      </w:r>
      <w:r w:rsidRPr="001B0668">
        <w:rPr>
          <w:rFonts w:ascii="Times New Roman" w:hAnsi="Times New Roman"/>
          <w:sz w:val="28"/>
          <w:szCs w:val="28"/>
        </w:rPr>
        <w:t>е</w:t>
      </w:r>
      <w:r w:rsidRPr="001B0668">
        <w:rPr>
          <w:rFonts w:ascii="Times New Roman" w:hAnsi="Times New Roman"/>
          <w:sz w:val="28"/>
          <w:szCs w:val="28"/>
        </w:rPr>
        <w:t>ны не на повышение экономической эффективности работы систем теплосна</w:t>
      </w:r>
      <w:r w:rsidRPr="001B0668">
        <w:rPr>
          <w:rFonts w:ascii="Times New Roman" w:hAnsi="Times New Roman"/>
          <w:sz w:val="28"/>
          <w:szCs w:val="28"/>
        </w:rPr>
        <w:t>б</w:t>
      </w:r>
      <w:r w:rsidRPr="001B0668">
        <w:rPr>
          <w:rFonts w:ascii="Times New Roman" w:hAnsi="Times New Roman"/>
          <w:sz w:val="28"/>
          <w:szCs w:val="28"/>
        </w:rPr>
        <w:t>жения, а на поддержание ее в рабочем состоянии, снижении уровня физическ</w:t>
      </w:r>
      <w:r w:rsidRPr="001B0668">
        <w:rPr>
          <w:rFonts w:ascii="Times New Roman" w:hAnsi="Times New Roman"/>
          <w:sz w:val="28"/>
          <w:szCs w:val="28"/>
        </w:rPr>
        <w:t>о</w:t>
      </w:r>
      <w:r w:rsidRPr="001B0668">
        <w:rPr>
          <w:rFonts w:ascii="Times New Roman" w:hAnsi="Times New Roman"/>
          <w:sz w:val="28"/>
          <w:szCs w:val="28"/>
        </w:rPr>
        <w:t>го износа и повышение показателей надежности теплоснабжений. Данная гру</w:t>
      </w:r>
      <w:r w:rsidRPr="001B0668">
        <w:rPr>
          <w:rFonts w:ascii="Times New Roman" w:hAnsi="Times New Roman"/>
          <w:sz w:val="28"/>
          <w:szCs w:val="28"/>
        </w:rPr>
        <w:t>п</w:t>
      </w:r>
      <w:r w:rsidRPr="001B0668">
        <w:rPr>
          <w:rFonts w:ascii="Times New Roman" w:hAnsi="Times New Roman"/>
          <w:sz w:val="28"/>
          <w:szCs w:val="28"/>
        </w:rPr>
        <w:t>па мероприятий при значительных капитальных вложениях имеет низкий эк</w:t>
      </w:r>
      <w:r w:rsidRPr="001B0668">
        <w:rPr>
          <w:rFonts w:ascii="Times New Roman" w:hAnsi="Times New Roman"/>
          <w:sz w:val="28"/>
          <w:szCs w:val="28"/>
        </w:rPr>
        <w:t>о</w:t>
      </w:r>
      <w:r w:rsidRPr="001B0668">
        <w:rPr>
          <w:rFonts w:ascii="Times New Roman" w:hAnsi="Times New Roman"/>
          <w:sz w:val="28"/>
          <w:szCs w:val="28"/>
        </w:rPr>
        <w:t xml:space="preserve">номический эффект, но является социально значимой. Расчет эффективности </w:t>
      </w:r>
      <w:r w:rsidRPr="001B0668">
        <w:rPr>
          <w:rFonts w:ascii="Times New Roman" w:hAnsi="Times New Roman"/>
          <w:sz w:val="28"/>
          <w:szCs w:val="28"/>
        </w:rPr>
        <w:lastRenderedPageBreak/>
        <w:t>инвестиций в данную группу мероприятий в схеме теплоснабжения не прив</w:t>
      </w:r>
      <w:r w:rsidRPr="001B0668">
        <w:rPr>
          <w:rFonts w:ascii="Times New Roman" w:hAnsi="Times New Roman"/>
          <w:sz w:val="28"/>
          <w:szCs w:val="28"/>
        </w:rPr>
        <w:t>о</w:t>
      </w:r>
      <w:r w:rsidRPr="001B0668">
        <w:rPr>
          <w:rFonts w:ascii="Times New Roman" w:hAnsi="Times New Roman"/>
          <w:sz w:val="28"/>
          <w:szCs w:val="28"/>
        </w:rPr>
        <w:t>дится.</w:t>
      </w:r>
    </w:p>
    <w:p w:rsidR="003D47A2" w:rsidRPr="001B0668" w:rsidRDefault="003D47A2" w:rsidP="001B0668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</w:p>
    <w:p w:rsidR="00E63951" w:rsidRPr="001B0668" w:rsidRDefault="00AB00E2" w:rsidP="001B0668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22" w:name="_Toc115530762"/>
      <w:r w:rsidRPr="001B0668">
        <w:rPr>
          <w:rFonts w:ascii="Times New Roman" w:hAnsi="Times New Roman"/>
        </w:rPr>
        <w:t>12.4 Расчеты ценовых (тарифных) последствий для потребителей при ре</w:t>
      </w:r>
      <w:r w:rsidRPr="001B0668">
        <w:rPr>
          <w:rFonts w:ascii="Times New Roman" w:hAnsi="Times New Roman"/>
        </w:rPr>
        <w:t>а</w:t>
      </w:r>
      <w:r w:rsidRPr="001B0668">
        <w:rPr>
          <w:rFonts w:ascii="Times New Roman" w:hAnsi="Times New Roman"/>
        </w:rPr>
        <w:t>лизации программ строительства, реконструкции, технического перево</w:t>
      </w:r>
      <w:r w:rsidRPr="001B0668">
        <w:rPr>
          <w:rFonts w:ascii="Times New Roman" w:hAnsi="Times New Roman"/>
        </w:rPr>
        <w:t>о</w:t>
      </w:r>
      <w:r w:rsidRPr="001B0668">
        <w:rPr>
          <w:rFonts w:ascii="Times New Roman" w:hAnsi="Times New Roman"/>
        </w:rPr>
        <w:t>ружения и (или) модернизации систем теплоснабжения</w:t>
      </w:r>
      <w:bookmarkEnd w:id="22"/>
    </w:p>
    <w:p w:rsidR="00C11D22" w:rsidRPr="001B0668" w:rsidRDefault="00C11D22" w:rsidP="001B0668">
      <w:pPr>
        <w:spacing w:after="0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Расчет ценовых последствий для потребителей выполнен в соответствии с требованиями действующего законодательства:</w:t>
      </w:r>
    </w:p>
    <w:p w:rsidR="00C11D22" w:rsidRPr="001B0668" w:rsidRDefault="00C11D22" w:rsidP="001B0668">
      <w:pPr>
        <w:pStyle w:val="af"/>
        <w:numPr>
          <w:ilvl w:val="0"/>
          <w:numId w:val="21"/>
        </w:numPr>
        <w:spacing w:after="0"/>
        <w:ind w:left="993" w:right="-285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методических указаний по расчету регулируемых цен (тарифов) в сф</w:t>
      </w:r>
      <w:r w:rsidRPr="001B0668">
        <w:rPr>
          <w:rFonts w:ascii="Times New Roman" w:hAnsi="Times New Roman"/>
          <w:sz w:val="28"/>
          <w:szCs w:val="28"/>
        </w:rPr>
        <w:t>е</w:t>
      </w:r>
      <w:r w:rsidRPr="001B0668">
        <w:rPr>
          <w:rFonts w:ascii="Times New Roman" w:hAnsi="Times New Roman"/>
          <w:sz w:val="28"/>
          <w:szCs w:val="28"/>
        </w:rPr>
        <w:t>ре теплоснабжения от 13.06.2013 г. №760-э;</w:t>
      </w:r>
    </w:p>
    <w:p w:rsidR="00C11D22" w:rsidRPr="001B0668" w:rsidRDefault="00C11D22" w:rsidP="001B0668">
      <w:pPr>
        <w:pStyle w:val="af"/>
        <w:numPr>
          <w:ilvl w:val="0"/>
          <w:numId w:val="21"/>
        </w:numPr>
        <w:spacing w:after="0"/>
        <w:ind w:left="993" w:right="-285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основы ценообразования в сфере теплоснабжения, утвержденные п</w:t>
      </w:r>
      <w:r w:rsidRPr="001B0668">
        <w:rPr>
          <w:rFonts w:ascii="Times New Roman" w:hAnsi="Times New Roman"/>
          <w:sz w:val="28"/>
          <w:szCs w:val="28"/>
        </w:rPr>
        <w:t>о</w:t>
      </w:r>
      <w:r w:rsidRPr="001B0668">
        <w:rPr>
          <w:rFonts w:ascii="Times New Roman" w:hAnsi="Times New Roman"/>
          <w:sz w:val="28"/>
          <w:szCs w:val="28"/>
        </w:rPr>
        <w:t>становлением Правительства Российской Федерации от 22.10.2012 г. № 1075;</w:t>
      </w:r>
    </w:p>
    <w:p w:rsidR="00C11D22" w:rsidRPr="001B0668" w:rsidRDefault="00C11D22" w:rsidP="001B0668">
      <w:pPr>
        <w:pStyle w:val="af"/>
        <w:numPr>
          <w:ilvl w:val="0"/>
          <w:numId w:val="21"/>
        </w:numPr>
        <w:spacing w:after="0"/>
        <w:ind w:left="993" w:right="-285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федеральный закон от 27.07.2010 г. №190-ФЗ «О теплоснабжении»;</w:t>
      </w:r>
    </w:p>
    <w:p w:rsidR="00C11D22" w:rsidRPr="001B0668" w:rsidRDefault="00C11D22" w:rsidP="001B0668">
      <w:pPr>
        <w:pStyle w:val="af"/>
        <w:numPr>
          <w:ilvl w:val="0"/>
          <w:numId w:val="21"/>
        </w:numPr>
        <w:spacing w:after="0"/>
        <w:ind w:left="993" w:right="-285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на основании данных, представленных организацией.</w:t>
      </w:r>
    </w:p>
    <w:p w:rsidR="00C11D22" w:rsidRPr="001B0668" w:rsidRDefault="00C11D22" w:rsidP="001B0668">
      <w:pPr>
        <w:spacing w:after="0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Ценовые последствия для потребителей тепловой энергии определены как изменение показателя «необходимая валовая выручка (далее по тексту – НВВ), отнесенная к полезному отпуску», в течение расчетного периода схемы тепл</w:t>
      </w:r>
      <w:r w:rsidRPr="001B0668">
        <w:rPr>
          <w:rFonts w:ascii="Times New Roman" w:hAnsi="Times New Roman"/>
          <w:sz w:val="28"/>
          <w:szCs w:val="28"/>
        </w:rPr>
        <w:t>о</w:t>
      </w:r>
      <w:r w:rsidRPr="001B0668">
        <w:rPr>
          <w:rFonts w:ascii="Times New Roman" w:hAnsi="Times New Roman"/>
          <w:sz w:val="28"/>
          <w:szCs w:val="28"/>
        </w:rPr>
        <w:t>снабжения. Данный показатель отражает изменения постоянных и переменных затрат на производство, передачу и сбыт тепловой энергии потребителям.</w:t>
      </w:r>
    </w:p>
    <w:p w:rsidR="00C11D22" w:rsidRPr="001B0668" w:rsidRDefault="00C11D22" w:rsidP="001B0668">
      <w:pPr>
        <w:spacing w:after="0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Производственная программа на каждый год расчетного периода схемы теплоснабжения при расчете ценовых последствий для потребителей определ</w:t>
      </w:r>
      <w:r w:rsidRPr="001B0668">
        <w:rPr>
          <w:rFonts w:ascii="Times New Roman" w:hAnsi="Times New Roman"/>
          <w:sz w:val="28"/>
          <w:szCs w:val="28"/>
        </w:rPr>
        <w:t>е</w:t>
      </w:r>
      <w:r w:rsidRPr="001B0668">
        <w:rPr>
          <w:rFonts w:ascii="Times New Roman" w:hAnsi="Times New Roman"/>
          <w:sz w:val="28"/>
          <w:szCs w:val="28"/>
        </w:rPr>
        <w:t>на с учетом ежегодных изменений следующих показателей:</w:t>
      </w:r>
    </w:p>
    <w:p w:rsidR="00C11D22" w:rsidRPr="001B0668" w:rsidRDefault="00C11D22" w:rsidP="001B0668">
      <w:pPr>
        <w:pStyle w:val="af"/>
        <w:numPr>
          <w:ilvl w:val="0"/>
          <w:numId w:val="22"/>
        </w:num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отпуск тепловой энергии в сеть;</w:t>
      </w:r>
    </w:p>
    <w:p w:rsidR="00C11D22" w:rsidRPr="001B0668" w:rsidRDefault="00C11D22" w:rsidP="001B0668">
      <w:pPr>
        <w:pStyle w:val="af"/>
        <w:numPr>
          <w:ilvl w:val="0"/>
          <w:numId w:val="22"/>
        </w:num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потери тепловой энергии в тепловых сетях.</w:t>
      </w:r>
    </w:p>
    <w:p w:rsidR="00C11D22" w:rsidRPr="001B0668" w:rsidRDefault="00C11D22" w:rsidP="001B0668">
      <w:pPr>
        <w:spacing w:after="0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Изменения перечисленных выше величин обусловлены следующими фа</w:t>
      </w:r>
      <w:r w:rsidRPr="001B0668">
        <w:rPr>
          <w:rFonts w:ascii="Times New Roman" w:hAnsi="Times New Roman"/>
          <w:sz w:val="28"/>
          <w:szCs w:val="28"/>
        </w:rPr>
        <w:t>к</w:t>
      </w:r>
      <w:r w:rsidRPr="001B0668">
        <w:rPr>
          <w:rFonts w:ascii="Times New Roman" w:hAnsi="Times New Roman"/>
          <w:sz w:val="28"/>
          <w:szCs w:val="28"/>
        </w:rPr>
        <w:t>торами изменения величины потерь тепловой энергии в тепловых сетях в р</w:t>
      </w:r>
      <w:r w:rsidRPr="001B0668">
        <w:rPr>
          <w:rFonts w:ascii="Times New Roman" w:hAnsi="Times New Roman"/>
          <w:sz w:val="28"/>
          <w:szCs w:val="28"/>
        </w:rPr>
        <w:t>е</w:t>
      </w:r>
      <w:r w:rsidRPr="001B0668">
        <w:rPr>
          <w:rFonts w:ascii="Times New Roman" w:hAnsi="Times New Roman"/>
          <w:sz w:val="28"/>
          <w:szCs w:val="28"/>
        </w:rPr>
        <w:t>зультате замены сетей, исчерпавших эксплуатационный ресурс.</w:t>
      </w:r>
    </w:p>
    <w:p w:rsidR="00C11D22" w:rsidRPr="001B0668" w:rsidRDefault="00C11D22" w:rsidP="001B0668">
      <w:pPr>
        <w:spacing w:after="0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Для каждого года расчетного периода схемы теплоснабжения на источн</w:t>
      </w:r>
      <w:r w:rsidRPr="001B0668">
        <w:rPr>
          <w:rFonts w:ascii="Times New Roman" w:hAnsi="Times New Roman"/>
          <w:sz w:val="28"/>
          <w:szCs w:val="28"/>
        </w:rPr>
        <w:t>и</w:t>
      </w:r>
      <w:r w:rsidRPr="001B0668">
        <w:rPr>
          <w:rFonts w:ascii="Times New Roman" w:hAnsi="Times New Roman"/>
          <w:sz w:val="28"/>
          <w:szCs w:val="28"/>
        </w:rPr>
        <w:t xml:space="preserve">ках теплоснабжения произведен расчет изменения производственных издержек: </w:t>
      </w:r>
    </w:p>
    <w:p w:rsidR="00C11D22" w:rsidRPr="001B0668" w:rsidRDefault="00C11D22" w:rsidP="001B0668">
      <w:pPr>
        <w:pStyle w:val="af"/>
        <w:numPr>
          <w:ilvl w:val="0"/>
          <w:numId w:val="23"/>
        </w:num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затраты на топливо;</w:t>
      </w:r>
    </w:p>
    <w:p w:rsidR="00C11D22" w:rsidRPr="001B0668" w:rsidRDefault="00C11D22" w:rsidP="001B0668">
      <w:pPr>
        <w:pStyle w:val="af"/>
        <w:numPr>
          <w:ilvl w:val="0"/>
          <w:numId w:val="23"/>
        </w:num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затраты электрической энергии на отпуск тепловой энергии в сеть;</w:t>
      </w:r>
    </w:p>
    <w:p w:rsidR="00C11D22" w:rsidRPr="001B0668" w:rsidRDefault="00C11D22" w:rsidP="001B0668">
      <w:pPr>
        <w:pStyle w:val="af"/>
        <w:numPr>
          <w:ilvl w:val="0"/>
          <w:numId w:val="23"/>
        </w:num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затраты на оплату труда персонала с учётом страховых отчислений;</w:t>
      </w:r>
    </w:p>
    <w:p w:rsidR="00C11D22" w:rsidRPr="001B0668" w:rsidRDefault="00C11D22" w:rsidP="001B0668">
      <w:pPr>
        <w:pStyle w:val="af"/>
        <w:numPr>
          <w:ilvl w:val="0"/>
          <w:numId w:val="23"/>
        </w:num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прочие затраты.</w:t>
      </w:r>
    </w:p>
    <w:p w:rsidR="00C11D22" w:rsidRPr="001B0668" w:rsidRDefault="00C11D22" w:rsidP="001B0668">
      <w:pPr>
        <w:spacing w:after="0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При расчете ценовых последствий производственные издержки на каждый год расчетного периода определены с учетом изменения перечисленных выше издержек, а также с применением индексов-дефляторов для приведения вел</w:t>
      </w:r>
      <w:r w:rsidRPr="001B0668">
        <w:rPr>
          <w:rFonts w:ascii="Times New Roman" w:hAnsi="Times New Roman"/>
          <w:sz w:val="28"/>
          <w:szCs w:val="28"/>
        </w:rPr>
        <w:t>и</w:t>
      </w:r>
      <w:r w:rsidRPr="001B0668">
        <w:rPr>
          <w:rFonts w:ascii="Times New Roman" w:hAnsi="Times New Roman"/>
          <w:sz w:val="28"/>
          <w:szCs w:val="28"/>
        </w:rPr>
        <w:t>чины затрат в соответствии с ценами соответствующих лет.</w:t>
      </w:r>
    </w:p>
    <w:p w:rsidR="00C11D22" w:rsidRPr="001B0668" w:rsidRDefault="00C11D22" w:rsidP="001B0668">
      <w:pPr>
        <w:spacing w:after="0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lastRenderedPageBreak/>
        <w:t>Затраты на топливо определены, исходя из годового расхода топлива и его цены с учетом индексов-дефляторов для соответствующего года. Перспекти</w:t>
      </w:r>
      <w:r w:rsidRPr="001B0668">
        <w:rPr>
          <w:rFonts w:ascii="Times New Roman" w:hAnsi="Times New Roman"/>
          <w:sz w:val="28"/>
          <w:szCs w:val="28"/>
        </w:rPr>
        <w:t>в</w:t>
      </w:r>
      <w:r w:rsidRPr="001B0668">
        <w:rPr>
          <w:rFonts w:ascii="Times New Roman" w:hAnsi="Times New Roman"/>
          <w:sz w:val="28"/>
          <w:szCs w:val="28"/>
        </w:rPr>
        <w:t>ные топливные балансы для каждого источника тепловой энергии представл</w:t>
      </w:r>
      <w:r w:rsidRPr="001B0668">
        <w:rPr>
          <w:rFonts w:ascii="Times New Roman" w:hAnsi="Times New Roman"/>
          <w:sz w:val="28"/>
          <w:szCs w:val="28"/>
        </w:rPr>
        <w:t>е</w:t>
      </w:r>
      <w:r w:rsidRPr="001B0668">
        <w:rPr>
          <w:rFonts w:ascii="Times New Roman" w:hAnsi="Times New Roman"/>
          <w:sz w:val="28"/>
          <w:szCs w:val="28"/>
        </w:rPr>
        <w:t xml:space="preserve">ны в Главе 10 настоящей схемы. </w:t>
      </w:r>
    </w:p>
    <w:p w:rsidR="00C11D22" w:rsidRPr="001B0668" w:rsidRDefault="00C11D22" w:rsidP="001B0668">
      <w:pPr>
        <w:spacing w:after="0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Представленные расчеты ценовых последствий являются оценочными (предварительными) расчетами ценовых последствий при реализации мер</w:t>
      </w:r>
      <w:r w:rsidRPr="001B0668">
        <w:rPr>
          <w:rFonts w:ascii="Times New Roman" w:hAnsi="Times New Roman"/>
          <w:sz w:val="28"/>
          <w:szCs w:val="28"/>
        </w:rPr>
        <w:t>о</w:t>
      </w:r>
      <w:r w:rsidRPr="001B0668">
        <w:rPr>
          <w:rFonts w:ascii="Times New Roman" w:hAnsi="Times New Roman"/>
          <w:sz w:val="28"/>
          <w:szCs w:val="28"/>
        </w:rPr>
        <w:t>приятий, с учетом прогнозных показателей социально-экономического разв</w:t>
      </w:r>
      <w:r w:rsidRPr="001B0668">
        <w:rPr>
          <w:rFonts w:ascii="Times New Roman" w:hAnsi="Times New Roman"/>
          <w:sz w:val="28"/>
          <w:szCs w:val="28"/>
        </w:rPr>
        <w:t>и</w:t>
      </w:r>
      <w:r w:rsidRPr="001B0668">
        <w:rPr>
          <w:rFonts w:ascii="Times New Roman" w:hAnsi="Times New Roman"/>
          <w:sz w:val="28"/>
          <w:szCs w:val="28"/>
        </w:rPr>
        <w:t>тия и имеют рекомендательную направленность. Ценовые последствия могут изменяться в зависимости от условий социально-экономического развития м</w:t>
      </w:r>
      <w:r w:rsidRPr="001B0668">
        <w:rPr>
          <w:rFonts w:ascii="Times New Roman" w:hAnsi="Times New Roman"/>
          <w:sz w:val="28"/>
          <w:szCs w:val="28"/>
        </w:rPr>
        <w:t>у</w:t>
      </w:r>
      <w:r w:rsidRPr="001B0668">
        <w:rPr>
          <w:rFonts w:ascii="Times New Roman" w:hAnsi="Times New Roman"/>
          <w:sz w:val="28"/>
          <w:szCs w:val="28"/>
        </w:rPr>
        <w:t>ниципального округа.</w:t>
      </w:r>
    </w:p>
    <w:p w:rsidR="009671B0" w:rsidRPr="001B0668" w:rsidRDefault="00C11D22" w:rsidP="001B0668">
      <w:pPr>
        <w:spacing w:after="0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Результаты оценки ценовых последствий для потребителей при реализации программ строительства, реконструкции и технического перевооружения си</w:t>
      </w:r>
      <w:r w:rsidRPr="001B0668">
        <w:rPr>
          <w:rFonts w:ascii="Times New Roman" w:hAnsi="Times New Roman"/>
          <w:sz w:val="28"/>
          <w:szCs w:val="28"/>
        </w:rPr>
        <w:t>с</w:t>
      </w:r>
      <w:r w:rsidRPr="001B0668">
        <w:rPr>
          <w:rFonts w:ascii="Times New Roman" w:hAnsi="Times New Roman"/>
          <w:sz w:val="28"/>
          <w:szCs w:val="28"/>
        </w:rPr>
        <w:t>тем теплоснабжения приведены в таб</w:t>
      </w:r>
      <w:r w:rsidR="009671B0" w:rsidRPr="001B0668">
        <w:rPr>
          <w:rFonts w:ascii="Times New Roman" w:hAnsi="Times New Roman"/>
          <w:sz w:val="28"/>
          <w:szCs w:val="28"/>
        </w:rPr>
        <w:t>лице</w:t>
      </w:r>
      <w:fldSimple w:instr=" REF _Ref115530579 \h  \* MERGEFORMAT ">
        <w:r w:rsidR="00AB00E2" w:rsidRPr="001B0668">
          <w:rPr>
            <w:rFonts w:ascii="Times New Roman" w:hAnsi="Times New Roman"/>
            <w:vanish/>
            <w:sz w:val="28"/>
            <w:szCs w:val="28"/>
          </w:rPr>
          <w:t>Таблица 2</w:t>
        </w:r>
      </w:fldSimple>
      <w:r w:rsidR="009671B0" w:rsidRPr="001B0668">
        <w:rPr>
          <w:rFonts w:ascii="Times New Roman" w:hAnsi="Times New Roman"/>
          <w:sz w:val="28"/>
          <w:szCs w:val="28"/>
        </w:rPr>
        <w:t>.</w:t>
      </w:r>
    </w:p>
    <w:p w:rsidR="009671B0" w:rsidRPr="001B0668" w:rsidRDefault="00AB00E2" w:rsidP="001B0668">
      <w:pPr>
        <w:pStyle w:val="afff9"/>
        <w:keepNext/>
        <w:jc w:val="center"/>
        <w:rPr>
          <w:rFonts w:ascii="Times New Roman" w:hAnsi="Times New Roman"/>
        </w:rPr>
      </w:pPr>
      <w:bookmarkStart w:id="23" w:name="_Ref115530579"/>
      <w:bookmarkStart w:id="24" w:name="_Toc102443517"/>
      <w:r w:rsidRPr="001B0668">
        <w:rPr>
          <w:rFonts w:ascii="Times New Roman" w:hAnsi="Times New Roman"/>
          <w:szCs w:val="24"/>
        </w:rPr>
        <w:t xml:space="preserve">Таблица </w:t>
      </w:r>
      <w:r w:rsidR="00936B80" w:rsidRPr="001B0668">
        <w:rPr>
          <w:rFonts w:ascii="Times New Roman" w:hAnsi="Times New Roman"/>
          <w:szCs w:val="24"/>
        </w:rPr>
        <w:fldChar w:fldCharType="begin"/>
      </w:r>
      <w:r w:rsidRPr="001B0668">
        <w:rPr>
          <w:rFonts w:ascii="Times New Roman" w:hAnsi="Times New Roman"/>
          <w:szCs w:val="24"/>
        </w:rPr>
        <w:instrText xml:space="preserve"> SEQ Таблица \* ARABIC </w:instrText>
      </w:r>
      <w:r w:rsidR="00936B80" w:rsidRPr="001B0668">
        <w:rPr>
          <w:rFonts w:ascii="Times New Roman" w:hAnsi="Times New Roman"/>
          <w:szCs w:val="24"/>
        </w:rPr>
        <w:fldChar w:fldCharType="separate"/>
      </w:r>
      <w:r w:rsidRPr="001B0668">
        <w:rPr>
          <w:rFonts w:ascii="Times New Roman" w:hAnsi="Times New Roman"/>
          <w:noProof/>
          <w:szCs w:val="24"/>
        </w:rPr>
        <w:t>2</w:t>
      </w:r>
      <w:r w:rsidR="00936B80" w:rsidRPr="001B0668">
        <w:rPr>
          <w:rFonts w:ascii="Times New Roman" w:hAnsi="Times New Roman"/>
          <w:szCs w:val="24"/>
        </w:rPr>
        <w:fldChar w:fldCharType="end"/>
      </w:r>
      <w:bookmarkEnd w:id="23"/>
      <w:r w:rsidRPr="001B0668">
        <w:rPr>
          <w:rFonts w:ascii="Times New Roman" w:hAnsi="Times New Roman"/>
          <w:szCs w:val="24"/>
        </w:rPr>
        <w:t xml:space="preserve"> - </w:t>
      </w:r>
      <w:r w:rsidR="009671B0" w:rsidRPr="001B0668">
        <w:rPr>
          <w:rFonts w:ascii="Times New Roman" w:hAnsi="Times New Roman"/>
        </w:rPr>
        <w:t>Результаты оценки ценовых последствий</w:t>
      </w:r>
      <w:bookmarkEnd w:id="24"/>
    </w:p>
    <w:tbl>
      <w:tblPr>
        <w:tblW w:w="5000" w:type="pct"/>
        <w:tblLook w:val="04A0"/>
      </w:tblPr>
      <w:tblGrid>
        <w:gridCol w:w="2723"/>
        <w:gridCol w:w="931"/>
        <w:gridCol w:w="931"/>
        <w:gridCol w:w="931"/>
        <w:gridCol w:w="1040"/>
        <w:gridCol w:w="1041"/>
        <w:gridCol w:w="930"/>
        <w:gridCol w:w="1043"/>
      </w:tblGrid>
      <w:tr w:rsidR="00AB00E2" w:rsidRPr="001B0668" w:rsidTr="00C85E37">
        <w:trPr>
          <w:trHeight w:val="20"/>
          <w:tblHeader/>
        </w:trPr>
        <w:tc>
          <w:tcPr>
            <w:tcW w:w="14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b/>
                <w:bCs/>
                <w:color w:val="000000"/>
                <w:sz w:val="22"/>
                <w:lang w:eastAsia="ru-RU"/>
              </w:rPr>
              <w:t>Наименование крит</w:t>
            </w:r>
            <w:r w:rsidRPr="001B0668">
              <w:rPr>
                <w:rFonts w:ascii="Times New Roman" w:eastAsia="Times New Roman" w:hAnsi="Times New Roman"/>
                <w:b/>
                <w:bCs/>
                <w:color w:val="000000"/>
                <w:sz w:val="22"/>
                <w:lang w:eastAsia="ru-RU"/>
              </w:rPr>
              <w:t>е</w:t>
            </w:r>
            <w:r w:rsidRPr="001B0668">
              <w:rPr>
                <w:rFonts w:ascii="Times New Roman" w:eastAsia="Times New Roman" w:hAnsi="Times New Roman"/>
                <w:b/>
                <w:bCs/>
                <w:color w:val="000000"/>
                <w:sz w:val="22"/>
                <w:lang w:eastAsia="ru-RU"/>
              </w:rPr>
              <w:t>рия оценки</w:t>
            </w:r>
          </w:p>
        </w:tc>
        <w:tc>
          <w:tcPr>
            <w:tcW w:w="357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b/>
                <w:bCs/>
                <w:color w:val="000000"/>
                <w:sz w:val="22"/>
                <w:lang w:eastAsia="ru-RU"/>
              </w:rPr>
              <w:t>Динамика изменения средневзвешенного тарифа на тепловую энергию</w:t>
            </w:r>
          </w:p>
        </w:tc>
      </w:tr>
      <w:tr w:rsidR="00AB00E2" w:rsidRPr="001B0668" w:rsidTr="00C85E37">
        <w:trPr>
          <w:trHeight w:val="20"/>
          <w:tblHeader/>
        </w:trPr>
        <w:tc>
          <w:tcPr>
            <w:tcW w:w="1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b/>
                <w:bCs/>
                <w:color w:val="000000"/>
                <w:sz w:val="22"/>
                <w:lang w:eastAsia="ru-RU"/>
              </w:rPr>
              <w:t>2021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b/>
                <w:bCs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b/>
                <w:bCs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b/>
                <w:bCs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b/>
                <w:bCs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b/>
                <w:bCs/>
                <w:color w:val="000000"/>
                <w:sz w:val="22"/>
                <w:lang w:eastAsia="ru-RU"/>
              </w:rPr>
              <w:t>2026-2030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b/>
                <w:bCs/>
                <w:color w:val="000000"/>
                <w:sz w:val="22"/>
                <w:lang w:eastAsia="ru-RU"/>
              </w:rPr>
              <w:t>2031-2036</w:t>
            </w:r>
          </w:p>
        </w:tc>
      </w:tr>
      <w:tr w:rsidR="00AB00E2" w:rsidRPr="001B0668" w:rsidTr="00C85E37">
        <w:trPr>
          <w:trHeight w:val="20"/>
        </w:trPr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Индекс потребител</w:t>
            </w: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ь</w:t>
            </w: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ских цен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1,037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1,037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C85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</w:t>
            </w:r>
            <w:r w:rsidR="00C85E3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1,037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1,037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1,037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1,037</w:t>
            </w:r>
          </w:p>
        </w:tc>
      </w:tr>
      <w:tr w:rsidR="00AB00E2" w:rsidRPr="001B0668" w:rsidTr="00C85E37">
        <w:trPr>
          <w:trHeight w:val="20"/>
        </w:trPr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Индекс тарифов на тепл</w:t>
            </w: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о</w:t>
            </w: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вую энергию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1,04</w:t>
            </w:r>
          </w:p>
        </w:tc>
      </w:tr>
      <w:tr w:rsidR="00AB00E2" w:rsidRPr="001B0668" w:rsidTr="00C85E37">
        <w:trPr>
          <w:trHeight w:val="20"/>
        </w:trPr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Индекс цен на капитал</w:t>
            </w: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ь</w:t>
            </w: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ные вложения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1,036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1,036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1,036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1,036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1,036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1,036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1,036</w:t>
            </w:r>
          </w:p>
        </w:tc>
      </w:tr>
      <w:tr w:rsidR="00AB00E2" w:rsidRPr="001B0668" w:rsidTr="00C85E37">
        <w:trPr>
          <w:trHeight w:val="20"/>
        </w:trPr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Индекс цен газовой пр</w:t>
            </w: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о</w:t>
            </w: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мышленности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1,013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1,013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1,013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1,013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1,013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1,013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1,013</w:t>
            </w:r>
          </w:p>
        </w:tc>
      </w:tr>
      <w:tr w:rsidR="00AB00E2" w:rsidRPr="001B0668" w:rsidTr="00C85E37">
        <w:trPr>
          <w:trHeight w:val="20"/>
        </w:trPr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Индекс тарифов на эле</w:t>
            </w: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</w:t>
            </w: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трическую энергию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1,035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1,035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1,035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1,035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1,035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1,035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1,035</w:t>
            </w:r>
          </w:p>
        </w:tc>
      </w:tr>
      <w:tr w:rsidR="00AB00E2" w:rsidRPr="001B0668" w:rsidTr="00C85E37">
        <w:trPr>
          <w:trHeight w:val="20"/>
        </w:trPr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Индекс тарифов на усл</w:t>
            </w: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</w:t>
            </w: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ги ЖКХ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1,047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1,047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1,047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1,047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1,047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1,047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1,047</w:t>
            </w:r>
          </w:p>
        </w:tc>
      </w:tr>
      <w:tr w:rsidR="00AB00E2" w:rsidRPr="001B0668" w:rsidTr="00C85E37">
        <w:trPr>
          <w:trHeight w:val="20"/>
        </w:trPr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Индекс цен химической промышленности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1,029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1,029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1,029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1,029</w:t>
            </w:r>
          </w:p>
        </w:tc>
      </w:tr>
      <w:tr w:rsidR="00AB00E2" w:rsidRPr="001B0668" w:rsidTr="00C85E37">
        <w:trPr>
          <w:trHeight w:val="20"/>
        </w:trPr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Индекс цен на нефтепр</w:t>
            </w: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о</w:t>
            </w: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дукты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1,001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1,001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1,001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1,001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1,001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1,001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1,001</w:t>
            </w:r>
          </w:p>
        </w:tc>
      </w:tr>
      <w:tr w:rsidR="008018A5" w:rsidRPr="001B0668" w:rsidTr="008018A5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A5" w:rsidRPr="001B0668" w:rsidRDefault="00C85E37" w:rsidP="0080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 xml:space="preserve">Шпаковский филиал </w:t>
            </w:r>
            <w:r w:rsidR="008018A5"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ГУП СК «Крайтеплоэнерго»</w:t>
            </w:r>
          </w:p>
        </w:tc>
      </w:tr>
      <w:tr w:rsidR="00AB00E2" w:rsidRPr="001B0668" w:rsidTr="00C85E37">
        <w:trPr>
          <w:trHeight w:val="20"/>
        </w:trPr>
        <w:tc>
          <w:tcPr>
            <w:tcW w:w="1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Население (тарифы ук</w:t>
            </w: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а</w:t>
            </w: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 xml:space="preserve">зываются с учетом НДС)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3530,11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3716,66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C85E37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3879,36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C85E37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4022,89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C85E37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4171,74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C85E37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4326,1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C85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</w:t>
            </w:r>
            <w:r w:rsidR="00C85E3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042</w:t>
            </w: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,</w:t>
            </w:r>
            <w:r w:rsidR="00C85E3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</w:t>
            </w:r>
          </w:p>
        </w:tc>
      </w:tr>
    </w:tbl>
    <w:p w:rsidR="009671B0" w:rsidRDefault="009671B0" w:rsidP="009671B0">
      <w:pPr>
        <w:spacing w:after="0" w:line="360" w:lineRule="auto"/>
        <w:ind w:firstLine="567"/>
        <w:jc w:val="both"/>
        <w:rPr>
          <w:szCs w:val="24"/>
        </w:rPr>
      </w:pPr>
    </w:p>
    <w:p w:rsidR="008D481F" w:rsidRPr="001B0668" w:rsidRDefault="008018A5" w:rsidP="001B0668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25" w:name="_Toc115530763"/>
      <w:r w:rsidRPr="001B0668">
        <w:rPr>
          <w:rFonts w:ascii="Times New Roman" w:hAnsi="Times New Roman"/>
        </w:rPr>
        <w:t>12.5 Описание изменений в обосновании инвестиций (оценке финансовых потребностей, предложениях по источникам инвестиций) в строительство, реконструкцию, техническое перевооружение и (или) модернизации исто</w:t>
      </w:r>
      <w:r w:rsidRPr="001B0668">
        <w:rPr>
          <w:rFonts w:ascii="Times New Roman" w:hAnsi="Times New Roman"/>
        </w:rPr>
        <w:t>ч</w:t>
      </w:r>
      <w:r w:rsidRPr="001B0668">
        <w:rPr>
          <w:rFonts w:ascii="Times New Roman" w:hAnsi="Times New Roman"/>
        </w:rPr>
        <w:t>ников тепловой энергии и тепловых сетей с учетом фактически осущест</w:t>
      </w:r>
      <w:r w:rsidRPr="001B0668">
        <w:rPr>
          <w:rFonts w:ascii="Times New Roman" w:hAnsi="Times New Roman"/>
        </w:rPr>
        <w:t>в</w:t>
      </w:r>
      <w:r w:rsidRPr="001B0668">
        <w:rPr>
          <w:rFonts w:ascii="Times New Roman" w:hAnsi="Times New Roman"/>
        </w:rPr>
        <w:t>ленных инвестиций и показателей их фактической эффективности</w:t>
      </w:r>
      <w:bookmarkEnd w:id="25"/>
    </w:p>
    <w:p w:rsidR="008018A5" w:rsidRPr="001B0668" w:rsidRDefault="008018A5" w:rsidP="001B0668">
      <w:pPr>
        <w:spacing w:after="0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 xml:space="preserve">Изменений в обосновании инвестиций (оценке финансовых потребностей, предложениях по источникам инвестиций) в строительство, реконструкцию, </w:t>
      </w:r>
      <w:r w:rsidRPr="001B0668">
        <w:rPr>
          <w:rFonts w:ascii="Times New Roman" w:hAnsi="Times New Roman"/>
          <w:sz w:val="28"/>
          <w:szCs w:val="28"/>
        </w:rPr>
        <w:lastRenderedPageBreak/>
        <w:t>техническое перевооружение и (или) модернизацию источников тепловой эне</w:t>
      </w:r>
      <w:r w:rsidRPr="001B0668">
        <w:rPr>
          <w:rFonts w:ascii="Times New Roman" w:hAnsi="Times New Roman"/>
          <w:sz w:val="28"/>
          <w:szCs w:val="28"/>
        </w:rPr>
        <w:t>р</w:t>
      </w:r>
      <w:r w:rsidRPr="001B0668">
        <w:rPr>
          <w:rFonts w:ascii="Times New Roman" w:hAnsi="Times New Roman"/>
          <w:sz w:val="28"/>
          <w:szCs w:val="28"/>
        </w:rPr>
        <w:t>гии и тепловых сетей с учетом фактически осуществленных инвестиций и пок</w:t>
      </w:r>
      <w:r w:rsidRPr="001B0668">
        <w:rPr>
          <w:rFonts w:ascii="Times New Roman" w:hAnsi="Times New Roman"/>
          <w:sz w:val="28"/>
          <w:szCs w:val="28"/>
        </w:rPr>
        <w:t>а</w:t>
      </w:r>
      <w:r w:rsidRPr="001B0668">
        <w:rPr>
          <w:rFonts w:ascii="Times New Roman" w:hAnsi="Times New Roman"/>
          <w:sz w:val="28"/>
          <w:szCs w:val="28"/>
        </w:rPr>
        <w:t>зателей их фактической эффективности не зафиксировано.</w:t>
      </w:r>
    </w:p>
    <w:p w:rsidR="008018A5" w:rsidRPr="008018A5" w:rsidRDefault="008018A5" w:rsidP="008018A5">
      <w:pPr>
        <w:spacing w:after="0" w:line="360" w:lineRule="auto"/>
        <w:ind w:firstLine="567"/>
        <w:jc w:val="both"/>
        <w:rPr>
          <w:szCs w:val="26"/>
        </w:rPr>
      </w:pPr>
    </w:p>
    <w:sectPr w:rsidR="008018A5" w:rsidRPr="008018A5" w:rsidSect="003D47A2">
      <w:footerReference w:type="default" r:id="rId14"/>
      <w:pgSz w:w="11906" w:h="16838" w:code="9"/>
      <w:pgMar w:top="1134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49F0" w:rsidRDefault="001B49F0" w:rsidP="005873F4">
      <w:pPr>
        <w:spacing w:after="0" w:line="240" w:lineRule="auto"/>
      </w:pPr>
      <w:r>
        <w:separator/>
      </w:r>
    </w:p>
  </w:endnote>
  <w:endnote w:type="continuationSeparator" w:id="1">
    <w:p w:rsidR="001B49F0" w:rsidRDefault="001B49F0" w:rsidP="0058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B2C" w:rsidRPr="009B7E72" w:rsidRDefault="00323B2C" w:rsidP="00004417">
    <w:pPr>
      <w:pStyle w:val="a8"/>
      <w:pBdr>
        <w:top w:val="thinThickSmallGap" w:sz="24" w:space="1" w:color="auto"/>
      </w:pBdr>
      <w:tabs>
        <w:tab w:val="clear" w:pos="4677"/>
      </w:tabs>
      <w:ind w:firstLine="3686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 xml:space="preserve"> 0026.ОМ-АСТ.012.000</w:t>
    </w:r>
    <w:r w:rsidRPr="009B7E72">
      <w:rPr>
        <w:rFonts w:eastAsia="Times New Roman" w:cs="Arial"/>
        <w:sz w:val="18"/>
        <w:szCs w:val="18"/>
      </w:rPr>
      <w:tab/>
    </w:r>
    <w:r w:rsidR="00936B80"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="00936B80" w:rsidRPr="009B7E72">
      <w:rPr>
        <w:rFonts w:eastAsia="Times New Roman" w:cs="Arial"/>
        <w:sz w:val="18"/>
        <w:szCs w:val="18"/>
      </w:rPr>
      <w:fldChar w:fldCharType="separate"/>
    </w:r>
    <w:r w:rsidR="008C2D95" w:rsidRPr="008C2D95">
      <w:rPr>
        <w:rFonts w:eastAsia="Times New Roman" w:cs="Arial"/>
        <w:noProof/>
        <w:sz w:val="18"/>
        <w:szCs w:val="18"/>
      </w:rPr>
      <w:t>2</w:t>
    </w:r>
    <w:r w:rsidR="00936B80" w:rsidRPr="009B7E72">
      <w:rPr>
        <w:rFonts w:eastAsia="Times New Roman" w:cs="Arial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B2C" w:rsidRPr="00004417" w:rsidRDefault="00323B2C" w:rsidP="00004417">
    <w:pPr>
      <w:pStyle w:val="a8"/>
      <w:pBdr>
        <w:top w:val="thinThickSmallGap" w:sz="24" w:space="1" w:color="auto"/>
      </w:pBdr>
      <w:tabs>
        <w:tab w:val="clear" w:pos="4677"/>
      </w:tabs>
      <w:jc w:val="right"/>
    </w:pPr>
    <w:r>
      <w:rPr>
        <w:rFonts w:eastAsia="Times New Roman" w:cs="Arial"/>
        <w:sz w:val="18"/>
        <w:szCs w:val="18"/>
      </w:rPr>
      <w:t>0026.ОМ-АСТ.012.000</w:t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 w:rsidR="00936B80"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="00936B80" w:rsidRPr="009B7E72">
      <w:rPr>
        <w:rFonts w:eastAsia="Times New Roman" w:cs="Arial"/>
        <w:sz w:val="18"/>
        <w:szCs w:val="18"/>
      </w:rPr>
      <w:fldChar w:fldCharType="separate"/>
    </w:r>
    <w:r w:rsidR="002C7985" w:rsidRPr="002C7985">
      <w:rPr>
        <w:rFonts w:eastAsia="Times New Roman" w:cs="Arial"/>
        <w:noProof/>
        <w:sz w:val="18"/>
        <w:szCs w:val="18"/>
      </w:rPr>
      <w:t>5</w:t>
    </w:r>
    <w:r w:rsidR="00936B80" w:rsidRPr="009B7E72">
      <w:rPr>
        <w:rFonts w:eastAsia="Times New Roman" w:cs="Arial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B2C" w:rsidRPr="00716682" w:rsidRDefault="00323B2C" w:rsidP="00716682">
    <w:pPr>
      <w:pStyle w:val="a8"/>
      <w:pBdr>
        <w:top w:val="thinThickSmallGap" w:sz="24" w:space="1" w:color="auto"/>
      </w:pBdr>
      <w:tabs>
        <w:tab w:val="clear" w:pos="4677"/>
      </w:tabs>
      <w:ind w:firstLine="3686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0026.ОМ-АСТ.012.000</w:t>
    </w:r>
    <w:r w:rsidRPr="009B7E72">
      <w:rPr>
        <w:rFonts w:eastAsia="Times New Roman" w:cs="Arial"/>
        <w:sz w:val="18"/>
        <w:szCs w:val="18"/>
      </w:rPr>
      <w:tab/>
    </w:r>
    <w:r w:rsidR="00936B80"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="00936B80" w:rsidRPr="009B7E72">
      <w:rPr>
        <w:rFonts w:eastAsia="Times New Roman" w:cs="Arial"/>
        <w:sz w:val="18"/>
        <w:szCs w:val="18"/>
      </w:rPr>
      <w:fldChar w:fldCharType="separate"/>
    </w:r>
    <w:r w:rsidR="008C2D95" w:rsidRPr="008C2D95">
      <w:rPr>
        <w:rFonts w:eastAsia="Times New Roman" w:cs="Arial"/>
        <w:noProof/>
        <w:sz w:val="18"/>
        <w:szCs w:val="18"/>
      </w:rPr>
      <w:t>3</w:t>
    </w:r>
    <w:r w:rsidR="00936B80" w:rsidRPr="009B7E72">
      <w:rPr>
        <w:rFonts w:eastAsia="Times New Roman" w:cs="Arial"/>
        <w:sz w:val="18"/>
        <w:szCs w:val="18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B2C" w:rsidRPr="00716682" w:rsidRDefault="00323B2C" w:rsidP="00716682">
    <w:pPr>
      <w:pStyle w:val="a8"/>
      <w:pBdr>
        <w:top w:val="thinThickSmallGap" w:sz="24" w:space="1" w:color="auto"/>
      </w:pBdr>
      <w:tabs>
        <w:tab w:val="clear" w:pos="4677"/>
      </w:tabs>
      <w:jc w:val="right"/>
    </w:pPr>
    <w:r>
      <w:rPr>
        <w:rFonts w:eastAsia="Times New Roman" w:cs="Arial"/>
        <w:sz w:val="18"/>
        <w:szCs w:val="18"/>
      </w:rPr>
      <w:t>0026.ОМ-АСТ.012.000</w:t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 w:rsidR="00936B80"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="00936B80" w:rsidRPr="009B7E72">
      <w:rPr>
        <w:rFonts w:eastAsia="Times New Roman" w:cs="Arial"/>
        <w:sz w:val="18"/>
        <w:szCs w:val="18"/>
      </w:rPr>
      <w:fldChar w:fldCharType="separate"/>
    </w:r>
    <w:r w:rsidR="008C2D95" w:rsidRPr="008C2D95">
      <w:rPr>
        <w:rFonts w:eastAsia="Times New Roman" w:cs="Arial"/>
        <w:noProof/>
        <w:sz w:val="18"/>
        <w:szCs w:val="18"/>
      </w:rPr>
      <w:t>4</w:t>
    </w:r>
    <w:r w:rsidR="00936B80" w:rsidRPr="009B7E72">
      <w:rPr>
        <w:rFonts w:eastAsia="Times New Roman" w:cs="Arial"/>
        <w:sz w:val="18"/>
        <w:szCs w:val="18"/>
      </w:rP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B2C" w:rsidRPr="00004417" w:rsidRDefault="00323B2C" w:rsidP="008A3F9F">
    <w:pPr>
      <w:pStyle w:val="a8"/>
      <w:pBdr>
        <w:top w:val="thinThickSmallGap" w:sz="24" w:space="1" w:color="auto"/>
      </w:pBdr>
      <w:tabs>
        <w:tab w:val="clear" w:pos="4677"/>
      </w:tabs>
      <w:ind w:firstLine="3686"/>
      <w:jc w:val="right"/>
    </w:pPr>
    <w:r>
      <w:rPr>
        <w:rFonts w:eastAsia="Times New Roman" w:cs="Arial"/>
        <w:sz w:val="18"/>
        <w:szCs w:val="18"/>
      </w:rPr>
      <w:t>0026.ОМ-АСТ.012.000</w:t>
    </w:r>
    <w:r>
      <w:rPr>
        <w:rFonts w:eastAsia="Times New Roman" w:cs="Arial"/>
        <w:sz w:val="18"/>
        <w:szCs w:val="18"/>
      </w:rPr>
      <w:tab/>
    </w:r>
    <w:r w:rsidR="00936B80"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="00936B80" w:rsidRPr="009B7E72">
      <w:rPr>
        <w:rFonts w:eastAsia="Times New Roman" w:cs="Arial"/>
        <w:sz w:val="18"/>
        <w:szCs w:val="18"/>
      </w:rPr>
      <w:fldChar w:fldCharType="separate"/>
    </w:r>
    <w:r w:rsidR="008C2D95" w:rsidRPr="008C2D95">
      <w:rPr>
        <w:rFonts w:eastAsia="Times New Roman" w:cs="Arial"/>
        <w:noProof/>
        <w:sz w:val="18"/>
        <w:szCs w:val="18"/>
      </w:rPr>
      <w:t>5</w:t>
    </w:r>
    <w:r w:rsidR="00936B80" w:rsidRPr="009B7E72">
      <w:rPr>
        <w:rFonts w:eastAsia="Times New Roman" w:cs="Arial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49F0" w:rsidRDefault="001B49F0" w:rsidP="005873F4">
      <w:pPr>
        <w:spacing w:after="0" w:line="240" w:lineRule="auto"/>
      </w:pPr>
      <w:r>
        <w:separator/>
      </w:r>
    </w:p>
  </w:footnote>
  <w:footnote w:type="continuationSeparator" w:id="1">
    <w:p w:rsidR="001B49F0" w:rsidRDefault="001B49F0" w:rsidP="0058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B2C" w:rsidRDefault="00323B2C" w:rsidP="008018A5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2024 ГОД)</w:t>
    </w:r>
  </w:p>
  <w:p w:rsidR="00323B2C" w:rsidRPr="00BE1FF2" w:rsidRDefault="00323B2C" w:rsidP="002D17AE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 xml:space="preserve">КНИГА 12. </w:t>
    </w:r>
    <w:r w:rsidRPr="008A3F9F">
      <w:rPr>
        <w:rFonts w:cs="Arial"/>
        <w:sz w:val="14"/>
        <w:szCs w:val="14"/>
      </w:rPr>
      <w:t>ОБОСНОВАНИЕ ИНВЕСТИЦИЙ В СТРОИТЕЛЬСТВО, РЕКОНСТРУКЦИЮ, ТЕХНИЧЕСКОЕ ПЕРЕВООРУЖЕНИЕ И (ИЛИ) М</w:t>
    </w:r>
    <w:r w:rsidRPr="008A3F9F">
      <w:rPr>
        <w:rFonts w:cs="Arial"/>
        <w:sz w:val="14"/>
        <w:szCs w:val="14"/>
      </w:rPr>
      <w:t>О</w:t>
    </w:r>
    <w:r w:rsidRPr="008A3F9F">
      <w:rPr>
        <w:rFonts w:cs="Arial"/>
        <w:sz w:val="14"/>
        <w:szCs w:val="14"/>
      </w:rPr>
      <w:t>ДЕРНИЗАЦИЮ</w:t>
    </w:r>
  </w:p>
  <w:p w:rsidR="00323B2C" w:rsidRPr="00BE1FF2" w:rsidRDefault="00323B2C" w:rsidP="002D17AE">
    <w:pPr>
      <w:pStyle w:val="a6"/>
      <w:jc w:val="center"/>
      <w:rPr>
        <w:rFonts w:cs="Arial"/>
        <w:sz w:val="14"/>
        <w:szCs w:val="1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B2C" w:rsidRDefault="00323B2C" w:rsidP="00716682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2024 ГОД)</w:t>
    </w:r>
  </w:p>
  <w:p w:rsidR="00323B2C" w:rsidRPr="00716682" w:rsidRDefault="00323B2C" w:rsidP="00716682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 xml:space="preserve">КНИГА 12. </w:t>
    </w:r>
    <w:r w:rsidRPr="008A3F9F">
      <w:rPr>
        <w:rFonts w:cs="Arial"/>
        <w:sz w:val="14"/>
        <w:szCs w:val="14"/>
      </w:rPr>
      <w:t>ОБОСНОВАНИЕ ИНВЕСТИЦИЙ В СТРОИТЕЛЬСТВО, РЕКОНСТРУКЦИЮ, ТЕХНИЧЕСКОЕ ПЕРЕВООРУЖЕНИЕ И (ИЛИ) М</w:t>
    </w:r>
    <w:r w:rsidRPr="008A3F9F">
      <w:rPr>
        <w:rFonts w:cs="Arial"/>
        <w:sz w:val="14"/>
        <w:szCs w:val="14"/>
      </w:rPr>
      <w:t>О</w:t>
    </w:r>
    <w:r w:rsidRPr="008A3F9F">
      <w:rPr>
        <w:rFonts w:cs="Arial"/>
        <w:sz w:val="14"/>
        <w:szCs w:val="14"/>
      </w:rPr>
      <w:t>ДЕРНИЗАЦИЮ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11255"/>
    <w:multiLevelType w:val="hybridMultilevel"/>
    <w:tmpl w:val="E09EBA70"/>
    <w:lvl w:ilvl="0" w:tplc="2ED87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FD937DD"/>
    <w:multiLevelType w:val="hybridMultilevel"/>
    <w:tmpl w:val="B4D257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0DC0214"/>
    <w:multiLevelType w:val="hybridMultilevel"/>
    <w:tmpl w:val="F2FA1A76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21099"/>
    <w:multiLevelType w:val="multilevel"/>
    <w:tmpl w:val="E3D27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D5E63D4"/>
    <w:multiLevelType w:val="hybridMultilevel"/>
    <w:tmpl w:val="193EC732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>
    <w:nsid w:val="2148746D"/>
    <w:multiLevelType w:val="hybridMultilevel"/>
    <w:tmpl w:val="7136A3D2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2A33B70"/>
    <w:multiLevelType w:val="multilevel"/>
    <w:tmpl w:val="AEE86F4E"/>
    <w:lvl w:ilvl="0">
      <w:start w:val="1"/>
      <w:numFmt w:val="decimal"/>
      <w:pStyle w:val="1"/>
      <w:suff w:val="space"/>
      <w:lvlText w:val="%1 "/>
      <w:lvlJc w:val="left"/>
      <w:pPr>
        <w:ind w:left="709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9">
    <w:nsid w:val="44E014B2"/>
    <w:multiLevelType w:val="hybridMultilevel"/>
    <w:tmpl w:val="6CEC3AF4"/>
    <w:lvl w:ilvl="0" w:tplc="2ED87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8BB6FB4"/>
    <w:multiLevelType w:val="multilevel"/>
    <w:tmpl w:val="47784F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EC8095F"/>
    <w:multiLevelType w:val="hybridMultilevel"/>
    <w:tmpl w:val="76A2A2C4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D1243C"/>
    <w:multiLevelType w:val="hybridMultilevel"/>
    <w:tmpl w:val="8016671C"/>
    <w:lvl w:ilvl="0" w:tplc="68FCF9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E2ECF3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BB39CD"/>
    <w:multiLevelType w:val="hybridMultilevel"/>
    <w:tmpl w:val="C6E4A0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BE7253"/>
    <w:multiLevelType w:val="hybridMultilevel"/>
    <w:tmpl w:val="7592CC82"/>
    <w:lvl w:ilvl="0" w:tplc="6428EB6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6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79CD7278"/>
    <w:multiLevelType w:val="hybridMultilevel"/>
    <w:tmpl w:val="54A6C0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15"/>
  </w:num>
  <w:num w:numId="4">
    <w:abstractNumId w:val="6"/>
  </w:num>
  <w:num w:numId="5">
    <w:abstractNumId w:val="8"/>
  </w:num>
  <w:num w:numId="6">
    <w:abstractNumId w:val="10"/>
  </w:num>
  <w:num w:numId="7">
    <w:abstractNumId w:val="3"/>
  </w:num>
  <w:num w:numId="8">
    <w:abstractNumId w:val="2"/>
  </w:num>
  <w:num w:numId="9">
    <w:abstractNumId w:val="11"/>
  </w:num>
  <w:num w:numId="10">
    <w:abstractNumId w:val="12"/>
  </w:num>
  <w:num w:numId="11">
    <w:abstractNumId w:val="17"/>
  </w:num>
  <w:num w:numId="12">
    <w:abstractNumId w:val="5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18"/>
  </w:num>
  <w:num w:numId="18">
    <w:abstractNumId w:val="7"/>
  </w:num>
  <w:num w:numId="19">
    <w:abstractNumId w:val="1"/>
  </w:num>
  <w:num w:numId="20">
    <w:abstractNumId w:val="13"/>
  </w:num>
  <w:num w:numId="21">
    <w:abstractNumId w:val="4"/>
  </w:num>
  <w:num w:numId="22">
    <w:abstractNumId w:val="0"/>
  </w:num>
  <w:num w:numId="23">
    <w:abstractNumId w:val="9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defaultTabStop w:val="708"/>
  <w:autoHyphenation/>
  <w:hyphenationZone w:val="357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5873F4"/>
    <w:rsid w:val="0000029C"/>
    <w:rsid w:val="00002F7C"/>
    <w:rsid w:val="00004417"/>
    <w:rsid w:val="00010790"/>
    <w:rsid w:val="00013991"/>
    <w:rsid w:val="00016A62"/>
    <w:rsid w:val="0001703D"/>
    <w:rsid w:val="00020560"/>
    <w:rsid w:val="00024334"/>
    <w:rsid w:val="00027EBF"/>
    <w:rsid w:val="00036B99"/>
    <w:rsid w:val="00043DF2"/>
    <w:rsid w:val="00046A0C"/>
    <w:rsid w:val="00050B6D"/>
    <w:rsid w:val="00050DB3"/>
    <w:rsid w:val="00050DFF"/>
    <w:rsid w:val="00051427"/>
    <w:rsid w:val="00052797"/>
    <w:rsid w:val="00052A3A"/>
    <w:rsid w:val="00053448"/>
    <w:rsid w:val="0005498D"/>
    <w:rsid w:val="0005661B"/>
    <w:rsid w:val="0006230C"/>
    <w:rsid w:val="000649C1"/>
    <w:rsid w:val="0006740B"/>
    <w:rsid w:val="000710AF"/>
    <w:rsid w:val="00073954"/>
    <w:rsid w:val="000768BF"/>
    <w:rsid w:val="0007776D"/>
    <w:rsid w:val="00080574"/>
    <w:rsid w:val="00083817"/>
    <w:rsid w:val="00084BDA"/>
    <w:rsid w:val="00086217"/>
    <w:rsid w:val="000874E6"/>
    <w:rsid w:val="000948C6"/>
    <w:rsid w:val="00094905"/>
    <w:rsid w:val="000966BF"/>
    <w:rsid w:val="000A153E"/>
    <w:rsid w:val="000B01CA"/>
    <w:rsid w:val="000B395C"/>
    <w:rsid w:val="000B399A"/>
    <w:rsid w:val="000B3D81"/>
    <w:rsid w:val="000B3DE0"/>
    <w:rsid w:val="000B5742"/>
    <w:rsid w:val="000B59C5"/>
    <w:rsid w:val="000B7EF0"/>
    <w:rsid w:val="000C1283"/>
    <w:rsid w:val="000C1686"/>
    <w:rsid w:val="000C6813"/>
    <w:rsid w:val="000D40DB"/>
    <w:rsid w:val="000D43FD"/>
    <w:rsid w:val="000D635B"/>
    <w:rsid w:val="000E01D6"/>
    <w:rsid w:val="000E31A6"/>
    <w:rsid w:val="000E45CE"/>
    <w:rsid w:val="000F10BF"/>
    <w:rsid w:val="000F4813"/>
    <w:rsid w:val="000F4983"/>
    <w:rsid w:val="000F4AC5"/>
    <w:rsid w:val="000F60B5"/>
    <w:rsid w:val="000F7B74"/>
    <w:rsid w:val="00100B14"/>
    <w:rsid w:val="001023AD"/>
    <w:rsid w:val="00103004"/>
    <w:rsid w:val="0010515D"/>
    <w:rsid w:val="001071BD"/>
    <w:rsid w:val="0011014D"/>
    <w:rsid w:val="00110390"/>
    <w:rsid w:val="00111F6C"/>
    <w:rsid w:val="001142E5"/>
    <w:rsid w:val="001177F5"/>
    <w:rsid w:val="00127E38"/>
    <w:rsid w:val="00131458"/>
    <w:rsid w:val="00134D4B"/>
    <w:rsid w:val="001444AF"/>
    <w:rsid w:val="00145027"/>
    <w:rsid w:val="0014654E"/>
    <w:rsid w:val="00147CE4"/>
    <w:rsid w:val="00151494"/>
    <w:rsid w:val="00151CB5"/>
    <w:rsid w:val="001527E9"/>
    <w:rsid w:val="00154CD2"/>
    <w:rsid w:val="00156455"/>
    <w:rsid w:val="00157348"/>
    <w:rsid w:val="001613FE"/>
    <w:rsid w:val="00161AEA"/>
    <w:rsid w:val="0016775B"/>
    <w:rsid w:val="00167D8A"/>
    <w:rsid w:val="00171D1B"/>
    <w:rsid w:val="00176718"/>
    <w:rsid w:val="00195CC3"/>
    <w:rsid w:val="001A06C4"/>
    <w:rsid w:val="001A359C"/>
    <w:rsid w:val="001A452D"/>
    <w:rsid w:val="001A5D9C"/>
    <w:rsid w:val="001A7A0D"/>
    <w:rsid w:val="001B0668"/>
    <w:rsid w:val="001B0D98"/>
    <w:rsid w:val="001B49F0"/>
    <w:rsid w:val="001C4AD8"/>
    <w:rsid w:val="001C570B"/>
    <w:rsid w:val="001D351D"/>
    <w:rsid w:val="001D55CF"/>
    <w:rsid w:val="001D5E72"/>
    <w:rsid w:val="001E25CD"/>
    <w:rsid w:val="001E2764"/>
    <w:rsid w:val="001E5599"/>
    <w:rsid w:val="001E5C23"/>
    <w:rsid w:val="001E61C3"/>
    <w:rsid w:val="001F1F4A"/>
    <w:rsid w:val="00201F46"/>
    <w:rsid w:val="0020663B"/>
    <w:rsid w:val="002116C2"/>
    <w:rsid w:val="00212FBD"/>
    <w:rsid w:val="0022098F"/>
    <w:rsid w:val="00220E00"/>
    <w:rsid w:val="00223DC6"/>
    <w:rsid w:val="00225ABA"/>
    <w:rsid w:val="00226B42"/>
    <w:rsid w:val="00227BB4"/>
    <w:rsid w:val="002331A2"/>
    <w:rsid w:val="00237A15"/>
    <w:rsid w:val="0024177F"/>
    <w:rsid w:val="00245E94"/>
    <w:rsid w:val="00246A95"/>
    <w:rsid w:val="00250D7D"/>
    <w:rsid w:val="00251B06"/>
    <w:rsid w:val="00255214"/>
    <w:rsid w:val="00255AF0"/>
    <w:rsid w:val="00256B6C"/>
    <w:rsid w:val="00257795"/>
    <w:rsid w:val="00257F02"/>
    <w:rsid w:val="002627F1"/>
    <w:rsid w:val="002640DD"/>
    <w:rsid w:val="0027065F"/>
    <w:rsid w:val="002707CD"/>
    <w:rsid w:val="00270880"/>
    <w:rsid w:val="002738C0"/>
    <w:rsid w:val="0028256D"/>
    <w:rsid w:val="00282993"/>
    <w:rsid w:val="0028725B"/>
    <w:rsid w:val="002900F9"/>
    <w:rsid w:val="002906A2"/>
    <w:rsid w:val="00290910"/>
    <w:rsid w:val="00291356"/>
    <w:rsid w:val="002914EF"/>
    <w:rsid w:val="00295A9C"/>
    <w:rsid w:val="002A0654"/>
    <w:rsid w:val="002A0857"/>
    <w:rsid w:val="002A24C7"/>
    <w:rsid w:val="002A347A"/>
    <w:rsid w:val="002B1500"/>
    <w:rsid w:val="002B2C0B"/>
    <w:rsid w:val="002B4AA9"/>
    <w:rsid w:val="002B4F5E"/>
    <w:rsid w:val="002B5DD2"/>
    <w:rsid w:val="002C0ECA"/>
    <w:rsid w:val="002C1418"/>
    <w:rsid w:val="002C2B05"/>
    <w:rsid w:val="002C4E34"/>
    <w:rsid w:val="002C7985"/>
    <w:rsid w:val="002D14ED"/>
    <w:rsid w:val="002D17AE"/>
    <w:rsid w:val="002D490C"/>
    <w:rsid w:val="002E0297"/>
    <w:rsid w:val="002E2AE2"/>
    <w:rsid w:val="002E4421"/>
    <w:rsid w:val="002E5150"/>
    <w:rsid w:val="002E7F9C"/>
    <w:rsid w:val="002F061B"/>
    <w:rsid w:val="002F0DE3"/>
    <w:rsid w:val="002F1C2D"/>
    <w:rsid w:val="002F617A"/>
    <w:rsid w:val="002F66AB"/>
    <w:rsid w:val="002F6AF0"/>
    <w:rsid w:val="0030143A"/>
    <w:rsid w:val="003114D4"/>
    <w:rsid w:val="003138EE"/>
    <w:rsid w:val="00314215"/>
    <w:rsid w:val="00321F67"/>
    <w:rsid w:val="00323B2C"/>
    <w:rsid w:val="0032670E"/>
    <w:rsid w:val="00326F52"/>
    <w:rsid w:val="00331469"/>
    <w:rsid w:val="0033377D"/>
    <w:rsid w:val="00333891"/>
    <w:rsid w:val="003348DE"/>
    <w:rsid w:val="00335D0D"/>
    <w:rsid w:val="00336817"/>
    <w:rsid w:val="00341C11"/>
    <w:rsid w:val="00344811"/>
    <w:rsid w:val="00350EB6"/>
    <w:rsid w:val="003518FD"/>
    <w:rsid w:val="0035718C"/>
    <w:rsid w:val="00364195"/>
    <w:rsid w:val="00367325"/>
    <w:rsid w:val="00371368"/>
    <w:rsid w:val="00372816"/>
    <w:rsid w:val="00374BBB"/>
    <w:rsid w:val="0037633B"/>
    <w:rsid w:val="003826CE"/>
    <w:rsid w:val="003843FE"/>
    <w:rsid w:val="0038474A"/>
    <w:rsid w:val="00385745"/>
    <w:rsid w:val="00390F0F"/>
    <w:rsid w:val="003917DB"/>
    <w:rsid w:val="003922BA"/>
    <w:rsid w:val="003A45D2"/>
    <w:rsid w:val="003A6492"/>
    <w:rsid w:val="003C0C87"/>
    <w:rsid w:val="003D1093"/>
    <w:rsid w:val="003D47A2"/>
    <w:rsid w:val="003E2A4A"/>
    <w:rsid w:val="003F0CE3"/>
    <w:rsid w:val="003F6CF5"/>
    <w:rsid w:val="00402EC5"/>
    <w:rsid w:val="0041069A"/>
    <w:rsid w:val="0042121F"/>
    <w:rsid w:val="00423B21"/>
    <w:rsid w:val="00425B8D"/>
    <w:rsid w:val="00426684"/>
    <w:rsid w:val="00431DFD"/>
    <w:rsid w:val="00434887"/>
    <w:rsid w:val="00435408"/>
    <w:rsid w:val="00440601"/>
    <w:rsid w:val="00440607"/>
    <w:rsid w:val="004452D7"/>
    <w:rsid w:val="00445E91"/>
    <w:rsid w:val="004463A5"/>
    <w:rsid w:val="004472EC"/>
    <w:rsid w:val="00453F17"/>
    <w:rsid w:val="00463014"/>
    <w:rsid w:val="004655D1"/>
    <w:rsid w:val="004679B9"/>
    <w:rsid w:val="004757FD"/>
    <w:rsid w:val="004777C7"/>
    <w:rsid w:val="004845AA"/>
    <w:rsid w:val="00484D7D"/>
    <w:rsid w:val="004859B4"/>
    <w:rsid w:val="004863AD"/>
    <w:rsid w:val="004909B2"/>
    <w:rsid w:val="00496658"/>
    <w:rsid w:val="004A1FC8"/>
    <w:rsid w:val="004A206A"/>
    <w:rsid w:val="004A2109"/>
    <w:rsid w:val="004A4AFB"/>
    <w:rsid w:val="004B229C"/>
    <w:rsid w:val="004B2D82"/>
    <w:rsid w:val="004B30F5"/>
    <w:rsid w:val="004B58C0"/>
    <w:rsid w:val="004C0FDC"/>
    <w:rsid w:val="004D2496"/>
    <w:rsid w:val="004D4871"/>
    <w:rsid w:val="004D63BE"/>
    <w:rsid w:val="004D7B35"/>
    <w:rsid w:val="004E1D03"/>
    <w:rsid w:val="004E2425"/>
    <w:rsid w:val="004F053C"/>
    <w:rsid w:val="004F4950"/>
    <w:rsid w:val="004F5461"/>
    <w:rsid w:val="004F7FE3"/>
    <w:rsid w:val="005050F4"/>
    <w:rsid w:val="00506054"/>
    <w:rsid w:val="00506C0D"/>
    <w:rsid w:val="005133E4"/>
    <w:rsid w:val="00513AF2"/>
    <w:rsid w:val="00515903"/>
    <w:rsid w:val="005159AF"/>
    <w:rsid w:val="00520526"/>
    <w:rsid w:val="00531FA6"/>
    <w:rsid w:val="00532057"/>
    <w:rsid w:val="00532828"/>
    <w:rsid w:val="00537D56"/>
    <w:rsid w:val="005408B0"/>
    <w:rsid w:val="00546B64"/>
    <w:rsid w:val="00547B49"/>
    <w:rsid w:val="0055255C"/>
    <w:rsid w:val="005528A6"/>
    <w:rsid w:val="00563BFA"/>
    <w:rsid w:val="00563C31"/>
    <w:rsid w:val="0056674E"/>
    <w:rsid w:val="00567EB7"/>
    <w:rsid w:val="00575C99"/>
    <w:rsid w:val="0057664D"/>
    <w:rsid w:val="0058498A"/>
    <w:rsid w:val="005853DE"/>
    <w:rsid w:val="005873F4"/>
    <w:rsid w:val="00594085"/>
    <w:rsid w:val="005A262D"/>
    <w:rsid w:val="005A2BFB"/>
    <w:rsid w:val="005A2EA1"/>
    <w:rsid w:val="005A3AFC"/>
    <w:rsid w:val="005A53D8"/>
    <w:rsid w:val="005A797A"/>
    <w:rsid w:val="005B0535"/>
    <w:rsid w:val="005B6361"/>
    <w:rsid w:val="005B732E"/>
    <w:rsid w:val="005B7350"/>
    <w:rsid w:val="005C3E07"/>
    <w:rsid w:val="005C42E0"/>
    <w:rsid w:val="005C6ECC"/>
    <w:rsid w:val="005D3363"/>
    <w:rsid w:val="005D384C"/>
    <w:rsid w:val="005D40F1"/>
    <w:rsid w:val="005D57DF"/>
    <w:rsid w:val="005D5D9C"/>
    <w:rsid w:val="005D6245"/>
    <w:rsid w:val="005E1E1B"/>
    <w:rsid w:val="005E2FCF"/>
    <w:rsid w:val="005E507A"/>
    <w:rsid w:val="005E571F"/>
    <w:rsid w:val="005E7601"/>
    <w:rsid w:val="005F3B3F"/>
    <w:rsid w:val="005F6087"/>
    <w:rsid w:val="005F68D6"/>
    <w:rsid w:val="00603D89"/>
    <w:rsid w:val="0060409E"/>
    <w:rsid w:val="00613D45"/>
    <w:rsid w:val="00615479"/>
    <w:rsid w:val="006255C9"/>
    <w:rsid w:val="0062697A"/>
    <w:rsid w:val="00631FA6"/>
    <w:rsid w:val="00633346"/>
    <w:rsid w:val="00634078"/>
    <w:rsid w:val="0063533F"/>
    <w:rsid w:val="0063579A"/>
    <w:rsid w:val="006426F4"/>
    <w:rsid w:val="00646121"/>
    <w:rsid w:val="0064769F"/>
    <w:rsid w:val="00653485"/>
    <w:rsid w:val="00655405"/>
    <w:rsid w:val="00660392"/>
    <w:rsid w:val="00660E02"/>
    <w:rsid w:val="00661FC1"/>
    <w:rsid w:val="006654C9"/>
    <w:rsid w:val="0066611B"/>
    <w:rsid w:val="00674CDF"/>
    <w:rsid w:val="0068036E"/>
    <w:rsid w:val="00684659"/>
    <w:rsid w:val="00685A07"/>
    <w:rsid w:val="006866DA"/>
    <w:rsid w:val="00686C68"/>
    <w:rsid w:val="00690BEC"/>
    <w:rsid w:val="00696FFB"/>
    <w:rsid w:val="00697D68"/>
    <w:rsid w:val="006A6373"/>
    <w:rsid w:val="006B0F15"/>
    <w:rsid w:val="006B1780"/>
    <w:rsid w:val="006B17ED"/>
    <w:rsid w:val="006C2EC7"/>
    <w:rsid w:val="006C3D9C"/>
    <w:rsid w:val="006C6D16"/>
    <w:rsid w:val="006D62A0"/>
    <w:rsid w:val="006D7FE5"/>
    <w:rsid w:val="006E1FE9"/>
    <w:rsid w:val="006F0D5B"/>
    <w:rsid w:val="006F2A68"/>
    <w:rsid w:val="006F3FC5"/>
    <w:rsid w:val="006F5CEA"/>
    <w:rsid w:val="006F606C"/>
    <w:rsid w:val="00702325"/>
    <w:rsid w:val="007064B8"/>
    <w:rsid w:val="007101DE"/>
    <w:rsid w:val="00716682"/>
    <w:rsid w:val="00717383"/>
    <w:rsid w:val="007176ED"/>
    <w:rsid w:val="0072651B"/>
    <w:rsid w:val="007270F9"/>
    <w:rsid w:val="00727A02"/>
    <w:rsid w:val="00730B0F"/>
    <w:rsid w:val="00735C0C"/>
    <w:rsid w:val="007445B7"/>
    <w:rsid w:val="00750197"/>
    <w:rsid w:val="00755B29"/>
    <w:rsid w:val="00757A68"/>
    <w:rsid w:val="00762F5E"/>
    <w:rsid w:val="00762F63"/>
    <w:rsid w:val="00765A56"/>
    <w:rsid w:val="00767A00"/>
    <w:rsid w:val="00767DE5"/>
    <w:rsid w:val="007709B1"/>
    <w:rsid w:val="00770E17"/>
    <w:rsid w:val="00771DFC"/>
    <w:rsid w:val="00776E74"/>
    <w:rsid w:val="00780087"/>
    <w:rsid w:val="007A2B85"/>
    <w:rsid w:val="007A2F1C"/>
    <w:rsid w:val="007A5F06"/>
    <w:rsid w:val="007A73F4"/>
    <w:rsid w:val="007B078B"/>
    <w:rsid w:val="007B101E"/>
    <w:rsid w:val="007B263C"/>
    <w:rsid w:val="007B5341"/>
    <w:rsid w:val="007B57C7"/>
    <w:rsid w:val="007B771F"/>
    <w:rsid w:val="007C2286"/>
    <w:rsid w:val="007C38BC"/>
    <w:rsid w:val="007C68E8"/>
    <w:rsid w:val="007D155F"/>
    <w:rsid w:val="007D2E72"/>
    <w:rsid w:val="007D3071"/>
    <w:rsid w:val="007D6655"/>
    <w:rsid w:val="007D7141"/>
    <w:rsid w:val="007E0312"/>
    <w:rsid w:val="007E23A8"/>
    <w:rsid w:val="007E45FC"/>
    <w:rsid w:val="007E5A40"/>
    <w:rsid w:val="007E7EC9"/>
    <w:rsid w:val="007F2163"/>
    <w:rsid w:val="007F2BA3"/>
    <w:rsid w:val="007F3E05"/>
    <w:rsid w:val="007F5BDC"/>
    <w:rsid w:val="007F5C20"/>
    <w:rsid w:val="007F7D31"/>
    <w:rsid w:val="008018A5"/>
    <w:rsid w:val="00811096"/>
    <w:rsid w:val="0081169B"/>
    <w:rsid w:val="008146E8"/>
    <w:rsid w:val="00821665"/>
    <w:rsid w:val="0082180D"/>
    <w:rsid w:val="00821E21"/>
    <w:rsid w:val="00834606"/>
    <w:rsid w:val="0083615A"/>
    <w:rsid w:val="00841622"/>
    <w:rsid w:val="0084278F"/>
    <w:rsid w:val="00864211"/>
    <w:rsid w:val="00866A5B"/>
    <w:rsid w:val="0088173B"/>
    <w:rsid w:val="00881BE7"/>
    <w:rsid w:val="00883D58"/>
    <w:rsid w:val="00883FA1"/>
    <w:rsid w:val="008844AE"/>
    <w:rsid w:val="00893173"/>
    <w:rsid w:val="00896735"/>
    <w:rsid w:val="008977FB"/>
    <w:rsid w:val="008A008E"/>
    <w:rsid w:val="008A00E8"/>
    <w:rsid w:val="008A0CB8"/>
    <w:rsid w:val="008A10DF"/>
    <w:rsid w:val="008A1999"/>
    <w:rsid w:val="008A1DC5"/>
    <w:rsid w:val="008A204D"/>
    <w:rsid w:val="008A3F9F"/>
    <w:rsid w:val="008B185C"/>
    <w:rsid w:val="008B18C4"/>
    <w:rsid w:val="008B1EA1"/>
    <w:rsid w:val="008C2D95"/>
    <w:rsid w:val="008C3D19"/>
    <w:rsid w:val="008D0E15"/>
    <w:rsid w:val="008D122D"/>
    <w:rsid w:val="008D3661"/>
    <w:rsid w:val="008D481F"/>
    <w:rsid w:val="008D6B87"/>
    <w:rsid w:val="008E00C7"/>
    <w:rsid w:val="008E3B13"/>
    <w:rsid w:val="008E4143"/>
    <w:rsid w:val="008E4989"/>
    <w:rsid w:val="008F095B"/>
    <w:rsid w:val="008F4866"/>
    <w:rsid w:val="008F4DDE"/>
    <w:rsid w:val="0090394E"/>
    <w:rsid w:val="00905694"/>
    <w:rsid w:val="00907AA0"/>
    <w:rsid w:val="00907F0C"/>
    <w:rsid w:val="00910213"/>
    <w:rsid w:val="00910AC6"/>
    <w:rsid w:val="00913546"/>
    <w:rsid w:val="0091419E"/>
    <w:rsid w:val="00920E1F"/>
    <w:rsid w:val="00921C64"/>
    <w:rsid w:val="00921E24"/>
    <w:rsid w:val="009242D1"/>
    <w:rsid w:val="00932123"/>
    <w:rsid w:val="00935D5F"/>
    <w:rsid w:val="0093662C"/>
    <w:rsid w:val="00936B80"/>
    <w:rsid w:val="00937A1E"/>
    <w:rsid w:val="00941FAC"/>
    <w:rsid w:val="00942159"/>
    <w:rsid w:val="0094530B"/>
    <w:rsid w:val="00945FD7"/>
    <w:rsid w:val="00946F51"/>
    <w:rsid w:val="00947B9B"/>
    <w:rsid w:val="00951B04"/>
    <w:rsid w:val="00953994"/>
    <w:rsid w:val="00955DBB"/>
    <w:rsid w:val="00961601"/>
    <w:rsid w:val="00961C02"/>
    <w:rsid w:val="00966A5B"/>
    <w:rsid w:val="009671B0"/>
    <w:rsid w:val="00970541"/>
    <w:rsid w:val="00970E54"/>
    <w:rsid w:val="00972347"/>
    <w:rsid w:val="009723AB"/>
    <w:rsid w:val="00972DD9"/>
    <w:rsid w:val="009769C1"/>
    <w:rsid w:val="009772BF"/>
    <w:rsid w:val="00980ACA"/>
    <w:rsid w:val="0098460A"/>
    <w:rsid w:val="009928A3"/>
    <w:rsid w:val="00992982"/>
    <w:rsid w:val="009963B1"/>
    <w:rsid w:val="009A1177"/>
    <w:rsid w:val="009A20D2"/>
    <w:rsid w:val="009A484B"/>
    <w:rsid w:val="009A7356"/>
    <w:rsid w:val="009B2E09"/>
    <w:rsid w:val="009B3F63"/>
    <w:rsid w:val="009B55A8"/>
    <w:rsid w:val="009B64D9"/>
    <w:rsid w:val="009B74FD"/>
    <w:rsid w:val="009B7E72"/>
    <w:rsid w:val="009C57A3"/>
    <w:rsid w:val="009D1B92"/>
    <w:rsid w:val="009D4364"/>
    <w:rsid w:val="009D60A5"/>
    <w:rsid w:val="009E0AF1"/>
    <w:rsid w:val="009E2DEF"/>
    <w:rsid w:val="009E3CF9"/>
    <w:rsid w:val="009E400E"/>
    <w:rsid w:val="009F2CBF"/>
    <w:rsid w:val="009F49BE"/>
    <w:rsid w:val="009F741A"/>
    <w:rsid w:val="00A02147"/>
    <w:rsid w:val="00A03FBA"/>
    <w:rsid w:val="00A0430D"/>
    <w:rsid w:val="00A17C9C"/>
    <w:rsid w:val="00A2185C"/>
    <w:rsid w:val="00A25468"/>
    <w:rsid w:val="00A25673"/>
    <w:rsid w:val="00A323D8"/>
    <w:rsid w:val="00A32CDF"/>
    <w:rsid w:val="00A330B4"/>
    <w:rsid w:val="00A33830"/>
    <w:rsid w:val="00A34782"/>
    <w:rsid w:val="00A34FA8"/>
    <w:rsid w:val="00A4172C"/>
    <w:rsid w:val="00A4404B"/>
    <w:rsid w:val="00A444B1"/>
    <w:rsid w:val="00A51D26"/>
    <w:rsid w:val="00A5331D"/>
    <w:rsid w:val="00A55344"/>
    <w:rsid w:val="00A65C31"/>
    <w:rsid w:val="00A70AE8"/>
    <w:rsid w:val="00A745EC"/>
    <w:rsid w:val="00A7467A"/>
    <w:rsid w:val="00A74D49"/>
    <w:rsid w:val="00A753D2"/>
    <w:rsid w:val="00A76D64"/>
    <w:rsid w:val="00A811E2"/>
    <w:rsid w:val="00A823E6"/>
    <w:rsid w:val="00A82540"/>
    <w:rsid w:val="00A86159"/>
    <w:rsid w:val="00A87C74"/>
    <w:rsid w:val="00A96CC8"/>
    <w:rsid w:val="00A96EEA"/>
    <w:rsid w:val="00AA78BB"/>
    <w:rsid w:val="00AB00E2"/>
    <w:rsid w:val="00AB7569"/>
    <w:rsid w:val="00AC25C1"/>
    <w:rsid w:val="00AC4385"/>
    <w:rsid w:val="00AC7556"/>
    <w:rsid w:val="00AD63A7"/>
    <w:rsid w:val="00AE065F"/>
    <w:rsid w:val="00AE1EC9"/>
    <w:rsid w:val="00AE513F"/>
    <w:rsid w:val="00AF3398"/>
    <w:rsid w:val="00AF71A7"/>
    <w:rsid w:val="00AF7938"/>
    <w:rsid w:val="00AF79D4"/>
    <w:rsid w:val="00B00EF6"/>
    <w:rsid w:val="00B00FCC"/>
    <w:rsid w:val="00B0455A"/>
    <w:rsid w:val="00B13B7F"/>
    <w:rsid w:val="00B1411E"/>
    <w:rsid w:val="00B247F4"/>
    <w:rsid w:val="00B328BF"/>
    <w:rsid w:val="00B35925"/>
    <w:rsid w:val="00B40D20"/>
    <w:rsid w:val="00B441B1"/>
    <w:rsid w:val="00B465A9"/>
    <w:rsid w:val="00B479D2"/>
    <w:rsid w:val="00B50C7B"/>
    <w:rsid w:val="00B51F50"/>
    <w:rsid w:val="00B56B79"/>
    <w:rsid w:val="00B6127B"/>
    <w:rsid w:val="00B626A5"/>
    <w:rsid w:val="00B659CD"/>
    <w:rsid w:val="00B73A7F"/>
    <w:rsid w:val="00B75B98"/>
    <w:rsid w:val="00B769E7"/>
    <w:rsid w:val="00B805FB"/>
    <w:rsid w:val="00B81B4B"/>
    <w:rsid w:val="00B834F0"/>
    <w:rsid w:val="00B863AF"/>
    <w:rsid w:val="00B91F58"/>
    <w:rsid w:val="00B930E2"/>
    <w:rsid w:val="00B93D3F"/>
    <w:rsid w:val="00B94E70"/>
    <w:rsid w:val="00B95760"/>
    <w:rsid w:val="00B971B9"/>
    <w:rsid w:val="00BA7344"/>
    <w:rsid w:val="00BB0B48"/>
    <w:rsid w:val="00BB3E2C"/>
    <w:rsid w:val="00BC0F34"/>
    <w:rsid w:val="00BC15EC"/>
    <w:rsid w:val="00BC4FDE"/>
    <w:rsid w:val="00BC521D"/>
    <w:rsid w:val="00BC5A33"/>
    <w:rsid w:val="00BC602F"/>
    <w:rsid w:val="00BC70E4"/>
    <w:rsid w:val="00BD12A1"/>
    <w:rsid w:val="00BD681D"/>
    <w:rsid w:val="00BE04C8"/>
    <w:rsid w:val="00BE0ED9"/>
    <w:rsid w:val="00BE1FF2"/>
    <w:rsid w:val="00BE4229"/>
    <w:rsid w:val="00BE5217"/>
    <w:rsid w:val="00BE7EC6"/>
    <w:rsid w:val="00BF17C0"/>
    <w:rsid w:val="00BF1EA0"/>
    <w:rsid w:val="00BF3F5E"/>
    <w:rsid w:val="00BF619E"/>
    <w:rsid w:val="00C01BFD"/>
    <w:rsid w:val="00C01F78"/>
    <w:rsid w:val="00C025BC"/>
    <w:rsid w:val="00C026A1"/>
    <w:rsid w:val="00C02F31"/>
    <w:rsid w:val="00C04B81"/>
    <w:rsid w:val="00C05805"/>
    <w:rsid w:val="00C060E9"/>
    <w:rsid w:val="00C06876"/>
    <w:rsid w:val="00C11174"/>
    <w:rsid w:val="00C11D22"/>
    <w:rsid w:val="00C14F94"/>
    <w:rsid w:val="00C17AC4"/>
    <w:rsid w:val="00C24D31"/>
    <w:rsid w:val="00C31A5D"/>
    <w:rsid w:val="00C33163"/>
    <w:rsid w:val="00C357A0"/>
    <w:rsid w:val="00C40EA6"/>
    <w:rsid w:val="00C50FB8"/>
    <w:rsid w:val="00C542C3"/>
    <w:rsid w:val="00C56D3C"/>
    <w:rsid w:val="00C60C9B"/>
    <w:rsid w:val="00C60CAA"/>
    <w:rsid w:val="00C628CF"/>
    <w:rsid w:val="00C634ED"/>
    <w:rsid w:val="00C764D3"/>
    <w:rsid w:val="00C7748A"/>
    <w:rsid w:val="00C81BA0"/>
    <w:rsid w:val="00C83D55"/>
    <w:rsid w:val="00C84113"/>
    <w:rsid w:val="00C85E37"/>
    <w:rsid w:val="00C90661"/>
    <w:rsid w:val="00C95512"/>
    <w:rsid w:val="00C96530"/>
    <w:rsid w:val="00CA07D5"/>
    <w:rsid w:val="00CA1948"/>
    <w:rsid w:val="00CA4BB3"/>
    <w:rsid w:val="00CA6739"/>
    <w:rsid w:val="00CA711E"/>
    <w:rsid w:val="00CA7B16"/>
    <w:rsid w:val="00CB13FB"/>
    <w:rsid w:val="00CB22DF"/>
    <w:rsid w:val="00CB259A"/>
    <w:rsid w:val="00CB262B"/>
    <w:rsid w:val="00CB4E6F"/>
    <w:rsid w:val="00CB6BFF"/>
    <w:rsid w:val="00CC2BA7"/>
    <w:rsid w:val="00CC61ED"/>
    <w:rsid w:val="00CC62BD"/>
    <w:rsid w:val="00CD0CA5"/>
    <w:rsid w:val="00CE0934"/>
    <w:rsid w:val="00CE287E"/>
    <w:rsid w:val="00CE2CDA"/>
    <w:rsid w:val="00CE43B3"/>
    <w:rsid w:val="00CF110F"/>
    <w:rsid w:val="00CF5714"/>
    <w:rsid w:val="00D01EAF"/>
    <w:rsid w:val="00D140B2"/>
    <w:rsid w:val="00D15ABA"/>
    <w:rsid w:val="00D162D9"/>
    <w:rsid w:val="00D23224"/>
    <w:rsid w:val="00D272A1"/>
    <w:rsid w:val="00D34453"/>
    <w:rsid w:val="00D356E2"/>
    <w:rsid w:val="00D40909"/>
    <w:rsid w:val="00D40EDC"/>
    <w:rsid w:val="00D4319A"/>
    <w:rsid w:val="00D45976"/>
    <w:rsid w:val="00D46A1C"/>
    <w:rsid w:val="00D46EC5"/>
    <w:rsid w:val="00D47289"/>
    <w:rsid w:val="00D50E7E"/>
    <w:rsid w:val="00D5282E"/>
    <w:rsid w:val="00D53A55"/>
    <w:rsid w:val="00D54419"/>
    <w:rsid w:val="00D71F45"/>
    <w:rsid w:val="00D745DB"/>
    <w:rsid w:val="00D86EE5"/>
    <w:rsid w:val="00D91CC2"/>
    <w:rsid w:val="00D92D0E"/>
    <w:rsid w:val="00D92E2E"/>
    <w:rsid w:val="00D94089"/>
    <w:rsid w:val="00D94CF2"/>
    <w:rsid w:val="00D95924"/>
    <w:rsid w:val="00D973F6"/>
    <w:rsid w:val="00DA0F12"/>
    <w:rsid w:val="00DA1EA4"/>
    <w:rsid w:val="00DA53C8"/>
    <w:rsid w:val="00DA5C64"/>
    <w:rsid w:val="00DA6CA9"/>
    <w:rsid w:val="00DB17FC"/>
    <w:rsid w:val="00DB1F4E"/>
    <w:rsid w:val="00DB30B1"/>
    <w:rsid w:val="00DB3941"/>
    <w:rsid w:val="00DB6B56"/>
    <w:rsid w:val="00DC34F8"/>
    <w:rsid w:val="00DC42E5"/>
    <w:rsid w:val="00DC54D8"/>
    <w:rsid w:val="00DD07D5"/>
    <w:rsid w:val="00DD1B4C"/>
    <w:rsid w:val="00DD3E88"/>
    <w:rsid w:val="00DD672A"/>
    <w:rsid w:val="00DD6C78"/>
    <w:rsid w:val="00DD7807"/>
    <w:rsid w:val="00DE0AFB"/>
    <w:rsid w:val="00DE1C93"/>
    <w:rsid w:val="00DE68E3"/>
    <w:rsid w:val="00DE75B6"/>
    <w:rsid w:val="00DF05D5"/>
    <w:rsid w:val="00DF52D8"/>
    <w:rsid w:val="00E04BB1"/>
    <w:rsid w:val="00E04EC4"/>
    <w:rsid w:val="00E120AA"/>
    <w:rsid w:val="00E1373D"/>
    <w:rsid w:val="00E1427B"/>
    <w:rsid w:val="00E14B5D"/>
    <w:rsid w:val="00E15D95"/>
    <w:rsid w:val="00E23446"/>
    <w:rsid w:val="00E317EF"/>
    <w:rsid w:val="00E36D99"/>
    <w:rsid w:val="00E4087D"/>
    <w:rsid w:val="00E5107C"/>
    <w:rsid w:val="00E51BD0"/>
    <w:rsid w:val="00E54178"/>
    <w:rsid w:val="00E573B1"/>
    <w:rsid w:val="00E61EA9"/>
    <w:rsid w:val="00E63785"/>
    <w:rsid w:val="00E63951"/>
    <w:rsid w:val="00E65CF5"/>
    <w:rsid w:val="00E67576"/>
    <w:rsid w:val="00E67628"/>
    <w:rsid w:val="00E70A3A"/>
    <w:rsid w:val="00E72E3D"/>
    <w:rsid w:val="00E74CB4"/>
    <w:rsid w:val="00E755C6"/>
    <w:rsid w:val="00E75833"/>
    <w:rsid w:val="00E76D89"/>
    <w:rsid w:val="00E7718C"/>
    <w:rsid w:val="00E77622"/>
    <w:rsid w:val="00E86276"/>
    <w:rsid w:val="00E90E29"/>
    <w:rsid w:val="00E95AF1"/>
    <w:rsid w:val="00EA2CE6"/>
    <w:rsid w:val="00EA4415"/>
    <w:rsid w:val="00EA7588"/>
    <w:rsid w:val="00EB11DA"/>
    <w:rsid w:val="00EB15A8"/>
    <w:rsid w:val="00EB2CA3"/>
    <w:rsid w:val="00EB5920"/>
    <w:rsid w:val="00EB64E3"/>
    <w:rsid w:val="00EC022E"/>
    <w:rsid w:val="00EC037C"/>
    <w:rsid w:val="00EC0390"/>
    <w:rsid w:val="00EC59BB"/>
    <w:rsid w:val="00EC6699"/>
    <w:rsid w:val="00ED5060"/>
    <w:rsid w:val="00ED67C9"/>
    <w:rsid w:val="00ED7B5D"/>
    <w:rsid w:val="00EE19A8"/>
    <w:rsid w:val="00EE3D8E"/>
    <w:rsid w:val="00EE4E79"/>
    <w:rsid w:val="00EE6047"/>
    <w:rsid w:val="00EE65F5"/>
    <w:rsid w:val="00EE66DF"/>
    <w:rsid w:val="00EE6D66"/>
    <w:rsid w:val="00EF26DB"/>
    <w:rsid w:val="00EF33FF"/>
    <w:rsid w:val="00EF4390"/>
    <w:rsid w:val="00F02539"/>
    <w:rsid w:val="00F02EA8"/>
    <w:rsid w:val="00F04ECC"/>
    <w:rsid w:val="00F06A5C"/>
    <w:rsid w:val="00F07115"/>
    <w:rsid w:val="00F11180"/>
    <w:rsid w:val="00F124FB"/>
    <w:rsid w:val="00F12D9A"/>
    <w:rsid w:val="00F13E8A"/>
    <w:rsid w:val="00F14BEC"/>
    <w:rsid w:val="00F1664D"/>
    <w:rsid w:val="00F171BE"/>
    <w:rsid w:val="00F245B9"/>
    <w:rsid w:val="00F24FB7"/>
    <w:rsid w:val="00F270D4"/>
    <w:rsid w:val="00F343ED"/>
    <w:rsid w:val="00F35761"/>
    <w:rsid w:val="00F37855"/>
    <w:rsid w:val="00F438D9"/>
    <w:rsid w:val="00F43B7B"/>
    <w:rsid w:val="00F556F2"/>
    <w:rsid w:val="00F55FFC"/>
    <w:rsid w:val="00F61600"/>
    <w:rsid w:val="00F61618"/>
    <w:rsid w:val="00F62495"/>
    <w:rsid w:val="00F6603D"/>
    <w:rsid w:val="00F74BB3"/>
    <w:rsid w:val="00F8198F"/>
    <w:rsid w:val="00F81A73"/>
    <w:rsid w:val="00F85342"/>
    <w:rsid w:val="00F91EF1"/>
    <w:rsid w:val="00F94A69"/>
    <w:rsid w:val="00F954FD"/>
    <w:rsid w:val="00F9636E"/>
    <w:rsid w:val="00FA07F2"/>
    <w:rsid w:val="00FA3A7B"/>
    <w:rsid w:val="00FA7918"/>
    <w:rsid w:val="00FB17D8"/>
    <w:rsid w:val="00FB1C4E"/>
    <w:rsid w:val="00FB2E7E"/>
    <w:rsid w:val="00FB65FF"/>
    <w:rsid w:val="00FC002B"/>
    <w:rsid w:val="00FC1EB7"/>
    <w:rsid w:val="00FC4B51"/>
    <w:rsid w:val="00FC54EE"/>
    <w:rsid w:val="00FD249D"/>
    <w:rsid w:val="00FD5185"/>
    <w:rsid w:val="00FE1080"/>
    <w:rsid w:val="00FE427B"/>
    <w:rsid w:val="00FF02FF"/>
    <w:rsid w:val="00FF2939"/>
    <w:rsid w:val="00FF39DF"/>
    <w:rsid w:val="00FF4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671B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basedOn w:val="a2"/>
    <w:next w:val="a2"/>
    <w:link w:val="10"/>
    <w:uiPriority w:val="99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basedOn w:val="a2"/>
    <w:next w:val="a2"/>
    <w:link w:val="20"/>
    <w:uiPriority w:val="99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basedOn w:val="a2"/>
    <w:next w:val="a2"/>
    <w:link w:val="40"/>
    <w:uiPriority w:val="9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basedOn w:val="a2"/>
    <w:next w:val="a2"/>
    <w:link w:val="50"/>
    <w:uiPriority w:val="9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uiPriority w:val="9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uiPriority w:val="9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uiPriority w:val="9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uiPriority w:val="9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aliases w:val="Маркер"/>
    <w:basedOn w:val="a2"/>
    <w:link w:val="af0"/>
    <w:uiPriority w:val="1"/>
    <w:qFormat/>
    <w:rsid w:val="00CF110F"/>
    <w:pPr>
      <w:ind w:left="720"/>
      <w:contextualSpacing/>
    </w:pPr>
  </w:style>
  <w:style w:type="table" w:styleId="af1">
    <w:name w:val="Table Grid"/>
    <w:basedOn w:val="a4"/>
    <w:uiPriority w:val="99"/>
    <w:rsid w:val="00F111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3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4">
    <w:name w:val="Body Text"/>
    <w:basedOn w:val="a2"/>
    <w:link w:val="af5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5">
    <w:name w:val="Основной текст Знак"/>
    <w:link w:val="af4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6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7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8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8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9">
    <w:name w:val="Подпись к картинке_"/>
    <w:link w:val="afa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a">
    <w:name w:val="Подпись к картинке"/>
    <w:basedOn w:val="a2"/>
    <w:link w:val="af9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b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c">
    <w:name w:val="Название таблицы"/>
    <w:basedOn w:val="a2"/>
    <w:next w:val="a2"/>
    <w:link w:val="afd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Название таблицы Знак"/>
    <w:link w:val="afc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e">
    <w:name w:val="Уплотненный основной"/>
    <w:basedOn w:val="af4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f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0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1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2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3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4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5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6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6">
    <w:name w:val="Название Знак"/>
    <w:link w:val="1d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7">
    <w:name w:val="Emphasis"/>
    <w:qFormat/>
    <w:locked/>
    <w:rsid w:val="002F617A"/>
    <w:rPr>
      <w:rFonts w:cs="Times New Roman"/>
      <w:i/>
      <w:iCs/>
    </w:rPr>
  </w:style>
  <w:style w:type="paragraph" w:styleId="aff8">
    <w:name w:val="Subtitle"/>
    <w:basedOn w:val="a2"/>
    <w:next w:val="a2"/>
    <w:link w:val="aff9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9">
    <w:name w:val="Подзаголовок Знак"/>
    <w:link w:val="aff8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a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b">
    <w:name w:val="Intense Quote"/>
    <w:basedOn w:val="a2"/>
    <w:next w:val="a2"/>
    <w:link w:val="affc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c">
    <w:name w:val="Выделенная цитата Знак"/>
    <w:link w:val="affb"/>
    <w:uiPriority w:val="30"/>
    <w:rsid w:val="002F617A"/>
    <w:rPr>
      <w:b/>
      <w:i/>
      <w:sz w:val="24"/>
      <w:szCs w:val="22"/>
      <w:lang w:val="en-US" w:eastAsia="en-US"/>
    </w:rPr>
  </w:style>
  <w:style w:type="character" w:styleId="affd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e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f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0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1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2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3">
    <w:name w:val="annotation text"/>
    <w:basedOn w:val="a2"/>
    <w:link w:val="afff4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4">
    <w:name w:val="Текст примечания Знак"/>
    <w:link w:val="afff3"/>
    <w:uiPriority w:val="99"/>
    <w:semiHidden/>
    <w:rsid w:val="00646121"/>
    <w:rPr>
      <w:lang w:eastAsia="en-US"/>
    </w:rPr>
  </w:style>
  <w:style w:type="paragraph" w:styleId="afff5">
    <w:name w:val="annotation subject"/>
    <w:basedOn w:val="afff3"/>
    <w:next w:val="afff3"/>
    <w:link w:val="afff6"/>
    <w:uiPriority w:val="99"/>
    <w:semiHidden/>
    <w:unhideWhenUsed/>
    <w:rsid w:val="00646121"/>
    <w:rPr>
      <w:b/>
      <w:bCs/>
    </w:rPr>
  </w:style>
  <w:style w:type="character" w:customStyle="1" w:styleId="afff6">
    <w:name w:val="Тема примечания Знак"/>
    <w:link w:val="afff5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7">
    <w:name w:val="Normal (Web)"/>
    <w:basedOn w:val="a2"/>
    <w:uiPriority w:val="99"/>
    <w:semiHidden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8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9">
    <w:name w:val="caption"/>
    <w:basedOn w:val="afffa"/>
    <w:next w:val="afffa"/>
    <w:link w:val="afffb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character" w:customStyle="1" w:styleId="afffb">
    <w:name w:val="Название объекта Знак"/>
    <w:link w:val="afff9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c">
    <w:name w:val="Мой Текст"/>
    <w:basedOn w:val="a2"/>
    <w:link w:val="afffd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d">
    <w:name w:val="Мой Текст Знак"/>
    <w:link w:val="afffc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c"/>
    <w:link w:val="afffe"/>
    <w:qFormat/>
    <w:rsid w:val="005E507A"/>
    <w:pPr>
      <w:numPr>
        <w:numId w:val="11"/>
      </w:numPr>
      <w:spacing w:before="0" w:line="360" w:lineRule="auto"/>
    </w:pPr>
  </w:style>
  <w:style w:type="character" w:customStyle="1" w:styleId="afffe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f">
    <w:name w:val="footnote text"/>
    <w:basedOn w:val="a2"/>
    <w:link w:val="affff0"/>
    <w:uiPriority w:val="99"/>
    <w:semiHidden/>
    <w:unhideWhenUsed/>
    <w:rsid w:val="00834606"/>
    <w:rPr>
      <w:sz w:val="20"/>
      <w:szCs w:val="20"/>
    </w:rPr>
  </w:style>
  <w:style w:type="paragraph" w:styleId="affff1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customStyle="1" w:styleId="affff0">
    <w:name w:val="Текст сноски Знак"/>
    <w:link w:val="affff"/>
    <w:uiPriority w:val="99"/>
    <w:semiHidden/>
    <w:rsid w:val="00834606"/>
    <w:rPr>
      <w:lang w:eastAsia="en-US"/>
    </w:rPr>
  </w:style>
  <w:style w:type="character" w:styleId="affff2">
    <w:name w:val="footnote reference"/>
    <w:uiPriority w:val="99"/>
    <w:semiHidden/>
    <w:unhideWhenUsed/>
    <w:rsid w:val="00834606"/>
    <w:rPr>
      <w:vertAlign w:val="superscript"/>
    </w:rPr>
  </w:style>
  <w:style w:type="character" w:customStyle="1" w:styleId="affff3">
    <w:name w:val="_Обычный Знак"/>
    <w:link w:val="afffa"/>
    <w:locked/>
    <w:rsid w:val="00EE6D66"/>
    <w:rPr>
      <w:rFonts w:ascii="Arial" w:hAnsi="Arial"/>
      <w:sz w:val="24"/>
      <w:szCs w:val="26"/>
    </w:rPr>
  </w:style>
  <w:style w:type="paragraph" w:customStyle="1" w:styleId="afffa">
    <w:name w:val="_Обычный"/>
    <w:basedOn w:val="af"/>
    <w:link w:val="affff3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j">
    <w:name w:val="pj"/>
    <w:basedOn w:val="a2"/>
    <w:rsid w:val="00004417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f4">
    <w:name w:val="Тело таблицы_Наименование"/>
    <w:basedOn w:val="a2"/>
    <w:qFormat/>
    <w:rsid w:val="00CC2BA7"/>
    <w:pPr>
      <w:spacing w:after="0" w:line="240" w:lineRule="auto"/>
      <w:contextualSpacing/>
    </w:pPr>
    <w:rPr>
      <w:rFonts w:ascii="Times New Roman" w:eastAsiaTheme="minorHAnsi" w:hAnsi="Times New Roman" w:cs="Arial"/>
      <w:sz w:val="16"/>
      <w:szCs w:val="16"/>
    </w:rPr>
  </w:style>
  <w:style w:type="paragraph" w:customStyle="1" w:styleId="affff5">
    <w:name w:val="Тело таблицы_едины измерения"/>
    <w:basedOn w:val="affff4"/>
    <w:qFormat/>
    <w:rsid w:val="00CC2BA7"/>
    <w:pPr>
      <w:jc w:val="center"/>
    </w:pPr>
  </w:style>
  <w:style w:type="character" w:customStyle="1" w:styleId="af0">
    <w:name w:val="Абзац списка Знак"/>
    <w:aliases w:val="Маркер Знак"/>
    <w:link w:val="af"/>
    <w:uiPriority w:val="1"/>
    <w:locked/>
    <w:rsid w:val="00C11D22"/>
    <w:rPr>
      <w:rFonts w:ascii="Arial" w:hAnsi="Arial"/>
      <w:sz w:val="24"/>
      <w:szCs w:val="22"/>
      <w:lang w:eastAsia="en-US"/>
    </w:rPr>
  </w:style>
  <w:style w:type="character" w:styleId="affff6">
    <w:name w:val="FollowedHyperlink"/>
    <w:basedOn w:val="a3"/>
    <w:uiPriority w:val="99"/>
    <w:semiHidden/>
    <w:unhideWhenUsed/>
    <w:rsid w:val="00C06876"/>
    <w:rPr>
      <w:color w:val="954F72"/>
      <w:u w:val="single"/>
    </w:rPr>
  </w:style>
  <w:style w:type="paragraph" w:customStyle="1" w:styleId="msonormal0">
    <w:name w:val="msonormal"/>
    <w:basedOn w:val="a2"/>
    <w:rsid w:val="00C06876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75">
    <w:name w:val="xl75"/>
    <w:basedOn w:val="a2"/>
    <w:rsid w:val="00C06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2"/>
    <w:rsid w:val="00C0687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7">
    <w:name w:val="xl77"/>
    <w:basedOn w:val="a2"/>
    <w:rsid w:val="00C068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8">
    <w:name w:val="xl78"/>
    <w:basedOn w:val="a2"/>
    <w:rsid w:val="00C068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9">
    <w:name w:val="xl79"/>
    <w:basedOn w:val="a2"/>
    <w:rsid w:val="00C06876"/>
    <w:pPr>
      <w:pBdr>
        <w:bottom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0">
    <w:name w:val="xl80"/>
    <w:basedOn w:val="a2"/>
    <w:rsid w:val="00C06876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1">
    <w:name w:val="xl81"/>
    <w:basedOn w:val="a2"/>
    <w:rsid w:val="00C068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2">
    <w:name w:val="xl82"/>
    <w:basedOn w:val="a2"/>
    <w:rsid w:val="00C06876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2"/>
    <w:rsid w:val="00C068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4">
    <w:name w:val="xl84"/>
    <w:basedOn w:val="a2"/>
    <w:rsid w:val="00C06876"/>
    <w:pPr>
      <w:pBdr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5">
    <w:name w:val="xl85"/>
    <w:basedOn w:val="a2"/>
    <w:rsid w:val="00C068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6">
    <w:name w:val="xl86"/>
    <w:basedOn w:val="a2"/>
    <w:rsid w:val="00C068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7">
    <w:name w:val="xl87"/>
    <w:basedOn w:val="a2"/>
    <w:rsid w:val="00C06876"/>
    <w:pPr>
      <w:pBdr>
        <w:top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8">
    <w:name w:val="xl88"/>
    <w:basedOn w:val="a2"/>
    <w:rsid w:val="00C06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9">
    <w:name w:val="xl89"/>
    <w:basedOn w:val="a2"/>
    <w:rsid w:val="00C06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0">
    <w:name w:val="xl90"/>
    <w:basedOn w:val="a2"/>
    <w:rsid w:val="00C06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1">
    <w:name w:val="xl91"/>
    <w:basedOn w:val="a2"/>
    <w:rsid w:val="00C06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2">
    <w:name w:val="xl92"/>
    <w:basedOn w:val="a2"/>
    <w:rsid w:val="00C068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3">
    <w:name w:val="xl93"/>
    <w:basedOn w:val="a2"/>
    <w:rsid w:val="00C0687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4">
    <w:name w:val="xl94"/>
    <w:basedOn w:val="a2"/>
    <w:rsid w:val="00C0687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5">
    <w:name w:val="xl95"/>
    <w:basedOn w:val="a2"/>
    <w:rsid w:val="00C0687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6">
    <w:name w:val="xl96"/>
    <w:basedOn w:val="a2"/>
    <w:rsid w:val="00C0687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7">
    <w:name w:val="xl97"/>
    <w:basedOn w:val="a2"/>
    <w:rsid w:val="00C0687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8">
    <w:name w:val="xl98"/>
    <w:basedOn w:val="a2"/>
    <w:rsid w:val="00C068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9">
    <w:name w:val="xl99"/>
    <w:basedOn w:val="a2"/>
    <w:rsid w:val="00C0687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671B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basedOn w:val="a2"/>
    <w:next w:val="a2"/>
    <w:link w:val="10"/>
    <w:uiPriority w:val="99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basedOn w:val="a2"/>
    <w:next w:val="a2"/>
    <w:link w:val="20"/>
    <w:uiPriority w:val="99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basedOn w:val="a2"/>
    <w:next w:val="a2"/>
    <w:link w:val="40"/>
    <w:uiPriority w:val="9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basedOn w:val="a2"/>
    <w:next w:val="a2"/>
    <w:link w:val="50"/>
    <w:uiPriority w:val="9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uiPriority w:val="9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uiPriority w:val="9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uiPriority w:val="9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uiPriority w:val="9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aliases w:val="Маркер"/>
    <w:basedOn w:val="a2"/>
    <w:link w:val="af0"/>
    <w:uiPriority w:val="1"/>
    <w:qFormat/>
    <w:rsid w:val="00CF110F"/>
    <w:pPr>
      <w:ind w:left="720"/>
      <w:contextualSpacing/>
    </w:pPr>
  </w:style>
  <w:style w:type="table" w:styleId="af1">
    <w:name w:val="Table Grid"/>
    <w:basedOn w:val="a4"/>
    <w:uiPriority w:val="99"/>
    <w:rsid w:val="00F1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3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4">
    <w:name w:val="Body Text"/>
    <w:basedOn w:val="a2"/>
    <w:link w:val="af5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5">
    <w:name w:val="Основной текст Знак"/>
    <w:link w:val="af4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6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7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8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8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9">
    <w:name w:val="Подпись к картинке_"/>
    <w:link w:val="afa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a">
    <w:name w:val="Подпись к картинке"/>
    <w:basedOn w:val="a2"/>
    <w:link w:val="af9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b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c">
    <w:name w:val="Название таблицы"/>
    <w:basedOn w:val="a2"/>
    <w:next w:val="a2"/>
    <w:link w:val="afd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Название таблицы Знак"/>
    <w:link w:val="afc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e">
    <w:name w:val="Уплотненный основной"/>
    <w:basedOn w:val="af4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f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0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1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2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3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4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5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6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6">
    <w:name w:val="Название Знак"/>
    <w:link w:val="1d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7">
    <w:name w:val="Emphasis"/>
    <w:qFormat/>
    <w:locked/>
    <w:rsid w:val="002F617A"/>
    <w:rPr>
      <w:rFonts w:cs="Times New Roman"/>
      <w:i/>
      <w:iCs/>
    </w:rPr>
  </w:style>
  <w:style w:type="paragraph" w:styleId="aff8">
    <w:name w:val="Subtitle"/>
    <w:basedOn w:val="a2"/>
    <w:next w:val="a2"/>
    <w:link w:val="aff9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9">
    <w:name w:val="Подзаголовок Знак"/>
    <w:link w:val="aff8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a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b">
    <w:name w:val="Intense Quote"/>
    <w:basedOn w:val="a2"/>
    <w:next w:val="a2"/>
    <w:link w:val="affc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c">
    <w:name w:val="Выделенная цитата Знак"/>
    <w:link w:val="affb"/>
    <w:uiPriority w:val="30"/>
    <w:rsid w:val="002F617A"/>
    <w:rPr>
      <w:b/>
      <w:i/>
      <w:sz w:val="24"/>
      <w:szCs w:val="22"/>
      <w:lang w:val="en-US" w:eastAsia="en-US"/>
    </w:rPr>
  </w:style>
  <w:style w:type="character" w:styleId="affd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e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f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0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1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2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3">
    <w:name w:val="annotation text"/>
    <w:basedOn w:val="a2"/>
    <w:link w:val="afff4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4">
    <w:name w:val="Текст примечания Знак"/>
    <w:link w:val="afff3"/>
    <w:uiPriority w:val="99"/>
    <w:semiHidden/>
    <w:rsid w:val="00646121"/>
    <w:rPr>
      <w:lang w:eastAsia="en-US"/>
    </w:rPr>
  </w:style>
  <w:style w:type="paragraph" w:styleId="afff5">
    <w:name w:val="annotation subject"/>
    <w:basedOn w:val="afff3"/>
    <w:next w:val="afff3"/>
    <w:link w:val="afff6"/>
    <w:uiPriority w:val="99"/>
    <w:semiHidden/>
    <w:unhideWhenUsed/>
    <w:rsid w:val="00646121"/>
    <w:rPr>
      <w:b/>
      <w:bCs/>
    </w:rPr>
  </w:style>
  <w:style w:type="character" w:customStyle="1" w:styleId="afff6">
    <w:name w:val="Тема примечания Знак"/>
    <w:link w:val="afff5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7">
    <w:name w:val="Normal (Web)"/>
    <w:basedOn w:val="a2"/>
    <w:uiPriority w:val="99"/>
    <w:semiHidden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8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9">
    <w:name w:val="caption"/>
    <w:basedOn w:val="afffa"/>
    <w:next w:val="afffa"/>
    <w:link w:val="afffb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character" w:customStyle="1" w:styleId="afffb">
    <w:name w:val="Название объекта Знак"/>
    <w:link w:val="afff9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c">
    <w:name w:val="Мой Текст"/>
    <w:basedOn w:val="a2"/>
    <w:link w:val="afffd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d">
    <w:name w:val="Мой Текст Знак"/>
    <w:link w:val="afffc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c"/>
    <w:link w:val="afffe"/>
    <w:qFormat/>
    <w:rsid w:val="005E507A"/>
    <w:pPr>
      <w:numPr>
        <w:numId w:val="11"/>
      </w:numPr>
      <w:spacing w:before="0" w:line="360" w:lineRule="auto"/>
    </w:pPr>
  </w:style>
  <w:style w:type="character" w:customStyle="1" w:styleId="afffe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f">
    <w:name w:val="footnote text"/>
    <w:basedOn w:val="a2"/>
    <w:link w:val="affff0"/>
    <w:uiPriority w:val="99"/>
    <w:semiHidden/>
    <w:unhideWhenUsed/>
    <w:rsid w:val="00834606"/>
    <w:rPr>
      <w:sz w:val="20"/>
      <w:szCs w:val="20"/>
    </w:rPr>
  </w:style>
  <w:style w:type="paragraph" w:styleId="affff1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customStyle="1" w:styleId="affff0">
    <w:name w:val="Текст сноски Знак"/>
    <w:link w:val="affff"/>
    <w:uiPriority w:val="99"/>
    <w:semiHidden/>
    <w:rsid w:val="00834606"/>
    <w:rPr>
      <w:lang w:eastAsia="en-US"/>
    </w:rPr>
  </w:style>
  <w:style w:type="character" w:styleId="affff2">
    <w:name w:val="footnote reference"/>
    <w:uiPriority w:val="99"/>
    <w:semiHidden/>
    <w:unhideWhenUsed/>
    <w:rsid w:val="00834606"/>
    <w:rPr>
      <w:vertAlign w:val="superscript"/>
    </w:rPr>
  </w:style>
  <w:style w:type="character" w:customStyle="1" w:styleId="affff3">
    <w:name w:val="_Обычный Знак"/>
    <w:link w:val="afffa"/>
    <w:locked/>
    <w:rsid w:val="00EE6D66"/>
    <w:rPr>
      <w:rFonts w:ascii="Arial" w:hAnsi="Arial"/>
      <w:sz w:val="24"/>
      <w:szCs w:val="26"/>
    </w:rPr>
  </w:style>
  <w:style w:type="paragraph" w:customStyle="1" w:styleId="afffa">
    <w:name w:val="_Обычный"/>
    <w:basedOn w:val="af"/>
    <w:link w:val="affff3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j">
    <w:name w:val="pj"/>
    <w:basedOn w:val="a2"/>
    <w:rsid w:val="00004417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f4">
    <w:name w:val="Тело таблицы_Наименование"/>
    <w:basedOn w:val="a2"/>
    <w:qFormat/>
    <w:rsid w:val="00CC2BA7"/>
    <w:pPr>
      <w:spacing w:after="0" w:line="240" w:lineRule="auto"/>
      <w:contextualSpacing/>
    </w:pPr>
    <w:rPr>
      <w:rFonts w:ascii="Times New Roman" w:eastAsiaTheme="minorHAnsi" w:hAnsi="Times New Roman" w:cs="Arial"/>
      <w:sz w:val="16"/>
      <w:szCs w:val="16"/>
    </w:rPr>
  </w:style>
  <w:style w:type="paragraph" w:customStyle="1" w:styleId="affff5">
    <w:name w:val="Тело таблицы_едины измерения"/>
    <w:basedOn w:val="affff4"/>
    <w:qFormat/>
    <w:rsid w:val="00CC2BA7"/>
    <w:pPr>
      <w:jc w:val="center"/>
    </w:pPr>
  </w:style>
  <w:style w:type="character" w:customStyle="1" w:styleId="af0">
    <w:name w:val="Абзац списка Знак"/>
    <w:aliases w:val="Маркер Знак"/>
    <w:link w:val="af"/>
    <w:uiPriority w:val="1"/>
    <w:locked/>
    <w:rsid w:val="00C11D22"/>
    <w:rPr>
      <w:rFonts w:ascii="Arial" w:hAnsi="Arial"/>
      <w:sz w:val="24"/>
      <w:szCs w:val="22"/>
      <w:lang w:eastAsia="en-US"/>
    </w:rPr>
  </w:style>
  <w:style w:type="character" w:styleId="affff6">
    <w:name w:val="FollowedHyperlink"/>
    <w:basedOn w:val="a3"/>
    <w:uiPriority w:val="99"/>
    <w:semiHidden/>
    <w:unhideWhenUsed/>
    <w:rsid w:val="00C06876"/>
    <w:rPr>
      <w:color w:val="954F72"/>
      <w:u w:val="single"/>
    </w:rPr>
  </w:style>
  <w:style w:type="paragraph" w:customStyle="1" w:styleId="msonormal0">
    <w:name w:val="msonormal"/>
    <w:basedOn w:val="a2"/>
    <w:rsid w:val="00C06876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75">
    <w:name w:val="xl75"/>
    <w:basedOn w:val="a2"/>
    <w:rsid w:val="00C06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2"/>
    <w:rsid w:val="00C0687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7">
    <w:name w:val="xl77"/>
    <w:basedOn w:val="a2"/>
    <w:rsid w:val="00C068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8">
    <w:name w:val="xl78"/>
    <w:basedOn w:val="a2"/>
    <w:rsid w:val="00C068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9">
    <w:name w:val="xl79"/>
    <w:basedOn w:val="a2"/>
    <w:rsid w:val="00C06876"/>
    <w:pPr>
      <w:pBdr>
        <w:bottom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0">
    <w:name w:val="xl80"/>
    <w:basedOn w:val="a2"/>
    <w:rsid w:val="00C06876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1">
    <w:name w:val="xl81"/>
    <w:basedOn w:val="a2"/>
    <w:rsid w:val="00C068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2">
    <w:name w:val="xl82"/>
    <w:basedOn w:val="a2"/>
    <w:rsid w:val="00C06876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2"/>
    <w:rsid w:val="00C068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4">
    <w:name w:val="xl84"/>
    <w:basedOn w:val="a2"/>
    <w:rsid w:val="00C06876"/>
    <w:pPr>
      <w:pBdr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5">
    <w:name w:val="xl85"/>
    <w:basedOn w:val="a2"/>
    <w:rsid w:val="00C068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6">
    <w:name w:val="xl86"/>
    <w:basedOn w:val="a2"/>
    <w:rsid w:val="00C068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7">
    <w:name w:val="xl87"/>
    <w:basedOn w:val="a2"/>
    <w:rsid w:val="00C06876"/>
    <w:pPr>
      <w:pBdr>
        <w:top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8">
    <w:name w:val="xl88"/>
    <w:basedOn w:val="a2"/>
    <w:rsid w:val="00C06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9">
    <w:name w:val="xl89"/>
    <w:basedOn w:val="a2"/>
    <w:rsid w:val="00C06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0">
    <w:name w:val="xl90"/>
    <w:basedOn w:val="a2"/>
    <w:rsid w:val="00C06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1">
    <w:name w:val="xl91"/>
    <w:basedOn w:val="a2"/>
    <w:rsid w:val="00C06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2">
    <w:name w:val="xl92"/>
    <w:basedOn w:val="a2"/>
    <w:rsid w:val="00C068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3">
    <w:name w:val="xl93"/>
    <w:basedOn w:val="a2"/>
    <w:rsid w:val="00C0687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4">
    <w:name w:val="xl94"/>
    <w:basedOn w:val="a2"/>
    <w:rsid w:val="00C0687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5">
    <w:name w:val="xl95"/>
    <w:basedOn w:val="a2"/>
    <w:rsid w:val="00C0687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6">
    <w:name w:val="xl96"/>
    <w:basedOn w:val="a2"/>
    <w:rsid w:val="00C0687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7">
    <w:name w:val="xl97"/>
    <w:basedOn w:val="a2"/>
    <w:rsid w:val="00C0687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8">
    <w:name w:val="xl98"/>
    <w:basedOn w:val="a2"/>
    <w:rsid w:val="00C068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9">
    <w:name w:val="xl99"/>
    <w:basedOn w:val="a2"/>
    <w:rsid w:val="00C0687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81CA6-324F-486E-B156-207680EFE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8</Pages>
  <Words>1555</Words>
  <Characters>8868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10403</CharactersWithSpaces>
  <SharedDoc>false</SharedDoc>
  <HLinks>
    <vt:vector size="168" baseType="variant">
      <vt:variant>
        <vt:i4>8192060</vt:i4>
      </vt:variant>
      <vt:variant>
        <vt:i4>183</vt:i4>
      </vt:variant>
      <vt:variant>
        <vt:i4>0</vt:i4>
      </vt:variant>
      <vt:variant>
        <vt:i4>5</vt:i4>
      </vt:variant>
      <vt:variant>
        <vt:lpwstr>https://www.admin.tomsk.ru/site/core.nsf/86e17c84f111581147257a87003b94c5/15c00dbabd3b21c047257d0b00149c90/$FILE/%D0%9F%D1%80%D0%B8%D0%BA%D0%B0%D0%B7 %D0%9C%D0%B8%D0%BD%D1%8D%D0%BD%D0%B5%D1%80%D0%B3%D0%BE %D0%A0%D0%BE%D1%81%D1%81%D0%B8%D0%B8 %D0%BE%D1%82 19.08.2021 %E2%84%96 785 %D0%9E %D1%81%D1%85%D0%B5%D0%BC%D0%B5 %D1%82%D1%81%D0%BD %D0%A2%D0%BE%D0%BC%D1%81%D0%BA%D0%B0.pdf</vt:lpwstr>
      </vt:variant>
      <vt:variant>
        <vt:lpwstr/>
      </vt:variant>
      <vt:variant>
        <vt:i4>1441841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_Toc101105156</vt:lpwstr>
      </vt:variant>
      <vt:variant>
        <vt:i4>1441841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_Toc101105155</vt:lpwstr>
      </vt:variant>
      <vt:variant>
        <vt:i4>1441841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_Toc101105154</vt:lpwstr>
      </vt:variant>
      <vt:variant>
        <vt:i4>1441841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_Toc101105153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_Toc101105074</vt:lpwstr>
      </vt:variant>
      <vt:variant>
        <vt:i4>1310768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_Toc101105073</vt:lpwstr>
      </vt:variant>
      <vt:variant>
        <vt:i4>1310768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_Toc101105072</vt:lpwstr>
      </vt:variant>
      <vt:variant>
        <vt:i4>1310768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_Toc101105071</vt:lpwstr>
      </vt:variant>
      <vt:variant>
        <vt:i4>1310768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_Toc101105070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_Toc101105152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_Toc101105151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_Toc101105150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_Toc101105149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_Toc101105148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_Toc101105147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_Toc101105146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_Toc101105145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_Toc101105144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_Toc101105143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_Toc101105142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_Toc101105141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_Toc101105140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_Toc101105139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_Toc101105138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_Toc101105137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_Toc101105136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_Toc101105135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 User</dc:creator>
  <cp:keywords/>
  <dc:description/>
  <cp:lastModifiedBy>komp</cp:lastModifiedBy>
  <cp:revision>16</cp:revision>
  <cp:lastPrinted>2020-06-27T15:07:00Z</cp:lastPrinted>
  <dcterms:created xsi:type="dcterms:W3CDTF">2022-07-10T19:30:00Z</dcterms:created>
  <dcterms:modified xsi:type="dcterms:W3CDTF">2023-07-10T17:02:00Z</dcterms:modified>
</cp:coreProperties>
</file>